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宋体" w:hAnsi="宋体" w:eastAsia="宋体" w:cs="Times New Roman"/>
          <w:b/>
          <w:sz w:val="36"/>
          <w:szCs w:val="36"/>
        </w:rPr>
      </w:pPr>
      <w:r>
        <w:rPr>
          <w:rFonts w:hint="eastAsia" w:ascii="宋体" w:hAnsi="宋体" w:eastAsia="宋体" w:cs="Times New Roman"/>
          <w:b/>
          <w:sz w:val="36"/>
          <w:szCs w:val="36"/>
        </w:rPr>
        <w:t>资产评估准则——评估档案</w:t>
      </w:r>
    </w:p>
    <w:p>
      <w:pPr>
        <w:snapToGrid w:val="0"/>
        <w:spacing w:line="360" w:lineRule="auto"/>
        <w:jc w:val="center"/>
        <w:rPr>
          <w:rFonts w:ascii="宋体" w:hAnsi="宋体" w:eastAsia="宋体" w:cs="Times New Roman"/>
          <w:b/>
          <w:sz w:val="32"/>
          <w:szCs w:val="32"/>
        </w:rPr>
      </w:pPr>
      <w:r>
        <w:rPr>
          <w:rFonts w:hint="eastAsia" w:ascii="宋体" w:hAnsi="宋体" w:eastAsia="宋体" w:cs="Times New Roman"/>
          <w:b/>
          <w:sz w:val="32"/>
          <w:szCs w:val="32"/>
        </w:rPr>
        <w:t>（修订征求意见稿）</w:t>
      </w:r>
    </w:p>
    <w:p>
      <w:pPr>
        <w:spacing w:line="500" w:lineRule="exact"/>
        <w:jc w:val="center"/>
        <w:rPr>
          <w:rFonts w:ascii="宋体" w:hAnsi="宋体" w:eastAsia="宋体" w:cs="Times New Roman"/>
          <w:b/>
          <w:sz w:val="28"/>
          <w:szCs w:val="28"/>
        </w:rPr>
      </w:pPr>
      <w:bookmarkStart w:id="0" w:name="_GoBack"/>
      <w:bookmarkEnd w:id="0"/>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第一章</w:t>
      </w:r>
      <w:r>
        <w:rPr>
          <w:rFonts w:hint="eastAsia" w:ascii="宋体" w:hAnsi="宋体" w:eastAsia="宋体" w:cs="Times New Roman"/>
          <w:sz w:val="30"/>
          <w:szCs w:val="30"/>
        </w:rPr>
        <w:tab/>
      </w:r>
      <w:r>
        <w:rPr>
          <w:rFonts w:hint="eastAsia" w:ascii="宋体" w:hAnsi="宋体" w:eastAsia="宋体" w:cs="Times New Roman"/>
          <w:sz w:val="30"/>
          <w:szCs w:val="30"/>
        </w:rPr>
        <w:t>总则</w:t>
      </w:r>
    </w:p>
    <w:p>
      <w:pPr>
        <w:spacing w:line="500" w:lineRule="exact"/>
        <w:jc w:val="center"/>
        <w:rPr>
          <w:rFonts w:ascii="宋体" w:hAnsi="宋体" w:eastAsia="宋体" w:cs="Times New Roman"/>
          <w:b/>
          <w:sz w:val="30"/>
          <w:szCs w:val="30"/>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第一条 为规范评估档案的形成及管理，保护资产评估当事人的合法权益和公共利益，根据《资产评估准则——基本准则》，制定本准则。</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第二条 本准则所称评估档案，是指资产评估师和其他资产评估专业人员执行评估业务形成的，反映评估程序实施情况、支持评估结果的工作底稿、评估报告及其他相关资料。</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第三条 执行资产评估业务，应当遵守本准则。</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第二章</w:t>
      </w:r>
      <w:r>
        <w:rPr>
          <w:rFonts w:hint="eastAsia" w:ascii="宋体" w:hAnsi="宋体" w:eastAsia="宋体" w:cs="Times New Roman"/>
          <w:sz w:val="30"/>
          <w:szCs w:val="30"/>
        </w:rPr>
        <w:tab/>
      </w:r>
      <w:r>
        <w:rPr>
          <w:rFonts w:hint="eastAsia" w:ascii="宋体" w:hAnsi="宋体" w:eastAsia="宋体" w:cs="Times New Roman"/>
          <w:sz w:val="30"/>
          <w:szCs w:val="30"/>
        </w:rPr>
        <w:t>工作底稿的编制</w:t>
      </w:r>
    </w:p>
    <w:p>
      <w:pPr>
        <w:spacing w:line="500" w:lineRule="exact"/>
        <w:jc w:val="center"/>
        <w:rPr>
          <w:rFonts w:ascii="宋体" w:hAnsi="宋体" w:eastAsia="宋体" w:cs="Times New Roman"/>
          <w:b/>
          <w:sz w:val="30"/>
          <w:szCs w:val="30"/>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第四条 执行资产评估业务，应当遵守法律、法规和资产评估准则的相关规定，编制工作底稿。</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第五条 工作底稿应当反映评估程序实施情况，支持评估结果。</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第六条 工作底稿应当真实完整、重点突出、记录清晰。资产评估师和其他资产评估专业人员可以根据评估业务的具体情况，合理确定工作底稿的繁简程度。</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第七条 工作底稿可以是纸质文档、电子文档或者其它介质形式的文档，资产评估师和其他资产评估专业人员应当根据评估业务具体情况谨慎选择工作底稿的形式。</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第八条 工作底稿通常分为管理类工作底稿和操作类工作底稿。</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管理类工作底稿是指资产评估师和其他资产评估专业人员在执行评估业务过程中，为承接、计划、控制和管理评估业务所形成的工作记录及相关资料。</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操作类工作底稿是指资产评估师和其他资产评估专业人员在履行现场调查、收集评估资料和评定估算程序时所形成的工作记录及相关资料。</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第九条 管理类工作底稿通常包括以下内容:</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（一）评估业务基本事项的记录；</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（二）评估委托合同；</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（三）评估计划；</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（四）评估业务执行过程中重大问题处理记录；</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（五）评估报告的审核意见。</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第十条 操作类工作底稿的内容因评估目的、评估对象和评估方法等不同而有所差异，通常包括以下内容：</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一）现场调查记录与相关资料，通常包括：委托人或相关当事人提供的资产评估申报资料，评估对象的权属证明材料，与评估业务相关的历史、预测、财务、审计等资料，以及相关说明、证明和承诺；现场勘查记录，函证记录；其他相关资料；</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（二）收集的评估资料，通常包括：市场调查及数据分析资料，询价记录，其他专家鉴定及专业人士报告，其他相关资料；</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（三）评定估算过程记录，通常包括：重要参数的选取和形成过程记录，价值分析、计算、判断过程记录，评估结果形成过程记录，其他相关资料。</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第十一条 资产评估师和其他资产评估专业人员在评估业务完成后，应当及时整理工作底稿。</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第十二条 资产评估师和其他资产评估专业人员收集委托人和相关当事人提供的资产评估申报资料及其他重要资料作为工作底稿，应当由提供方对相关资料进行确认，包括但不限于签字、盖章、法律允许的其他方式等。</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第十三条 工作底稿中应当反映内部审核过程。</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第十四条 资产评估师和其他资产评估专业人员应当根据评估业务特点和工作底稿类别，编制工作底稿目录，建立必要的索引号，以反映工作底稿间的勾稽关系。</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第三章</w:t>
      </w:r>
      <w:r>
        <w:rPr>
          <w:rFonts w:hint="eastAsia" w:ascii="宋体" w:hAnsi="宋体" w:eastAsia="宋体" w:cs="Times New Roman"/>
          <w:sz w:val="30"/>
          <w:szCs w:val="30"/>
        </w:rPr>
        <w:tab/>
      </w:r>
      <w:r>
        <w:rPr>
          <w:rFonts w:hint="eastAsia" w:ascii="宋体" w:hAnsi="宋体" w:eastAsia="宋体" w:cs="Times New Roman"/>
          <w:sz w:val="30"/>
          <w:szCs w:val="30"/>
        </w:rPr>
        <w:t>评估档案的归集和管理</w:t>
      </w:r>
    </w:p>
    <w:p>
      <w:pPr>
        <w:spacing w:line="500" w:lineRule="exact"/>
        <w:jc w:val="center"/>
        <w:rPr>
          <w:rFonts w:ascii="宋体" w:hAnsi="宋体" w:eastAsia="宋体" w:cs="Times New Roman"/>
          <w:b/>
          <w:sz w:val="30"/>
          <w:szCs w:val="30"/>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第十五条 资产评估师和其他资产评估专业人员应当在评估报告日后将工作底稿与评估报告等归集形成评估档案，并由所在资产评估机构按照国家有关法律、法规及本准则的规定妥善管理。</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第十六条 评估档案自评估报告日起保存期限不少于十五年，属于法定资产评估业务的，不少于三十年。</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第十七条 对于电子文档或者其他介质的评估档案，资产评估机构应当在法定保存期限内妥善保存。</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第十八条 资产评估机构不得对在规定保存期内的评估档案非法删改或者销毁。</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第十九条 评估档案的管理应当执行保密制度。除下列情形外，评估档案不得对外提供：</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（一）司法部门按法定程序进行查询的；</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（二）依法有权审核评估业务的政府部门按规定程序对评估档案进行查阅的；</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（三）资产评估行业协会按规定程序对执业质量进行检查的；</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（四）其他依法可以查阅的情形。</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第四章</w:t>
      </w:r>
      <w:r>
        <w:rPr>
          <w:rFonts w:hint="eastAsia" w:ascii="宋体" w:hAnsi="宋体" w:eastAsia="宋体" w:cs="Times New Roman"/>
          <w:sz w:val="30"/>
          <w:szCs w:val="30"/>
        </w:rPr>
        <w:tab/>
      </w:r>
      <w:r>
        <w:rPr>
          <w:rFonts w:hint="eastAsia" w:ascii="宋体" w:hAnsi="宋体" w:eastAsia="宋体" w:cs="Times New Roman"/>
          <w:sz w:val="30"/>
          <w:szCs w:val="30"/>
        </w:rPr>
        <w:t>附则</w:t>
      </w:r>
    </w:p>
    <w:p>
      <w:pPr>
        <w:spacing w:line="500" w:lineRule="exact"/>
        <w:jc w:val="center"/>
        <w:rPr>
          <w:rFonts w:ascii="宋体" w:hAnsi="宋体" w:eastAsia="宋体" w:cs="Times New Roman"/>
          <w:b/>
          <w:sz w:val="30"/>
          <w:szCs w:val="30"/>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第二十条 本准则自XXXX年X月X日起施行。</w:t>
      </w:r>
    </w:p>
    <w:p>
      <w:pPr>
        <w:spacing w:line="480" w:lineRule="auto"/>
        <w:ind w:firstLine="42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3686D"/>
    <w:rsid w:val="00001D06"/>
    <w:rsid w:val="00066441"/>
    <w:rsid w:val="000B2171"/>
    <w:rsid w:val="001117A2"/>
    <w:rsid w:val="00112646"/>
    <w:rsid w:val="0013384D"/>
    <w:rsid w:val="00183DFD"/>
    <w:rsid w:val="001F4E76"/>
    <w:rsid w:val="0023737E"/>
    <w:rsid w:val="002A60F3"/>
    <w:rsid w:val="002F6939"/>
    <w:rsid w:val="003A1B22"/>
    <w:rsid w:val="00407155"/>
    <w:rsid w:val="00422671"/>
    <w:rsid w:val="004F1A10"/>
    <w:rsid w:val="0059091D"/>
    <w:rsid w:val="005E15AD"/>
    <w:rsid w:val="00656D0C"/>
    <w:rsid w:val="00780A25"/>
    <w:rsid w:val="0081327A"/>
    <w:rsid w:val="0081557B"/>
    <w:rsid w:val="0082106F"/>
    <w:rsid w:val="008A50C4"/>
    <w:rsid w:val="008C3C1F"/>
    <w:rsid w:val="00974889"/>
    <w:rsid w:val="009B403F"/>
    <w:rsid w:val="00A734EC"/>
    <w:rsid w:val="00B768B0"/>
    <w:rsid w:val="00B81ED5"/>
    <w:rsid w:val="00C34B3E"/>
    <w:rsid w:val="00C3686D"/>
    <w:rsid w:val="00C6125A"/>
    <w:rsid w:val="00CC6405"/>
    <w:rsid w:val="00CE5B26"/>
    <w:rsid w:val="00DF4B1E"/>
    <w:rsid w:val="00EE7880"/>
    <w:rsid w:val="00FE135E"/>
    <w:rsid w:val="40A62708"/>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character" w:customStyle="1" w:styleId="7">
    <w:name w:val="页眉 Char"/>
    <w:basedOn w:val="4"/>
    <w:link w:val="3"/>
    <w:semiHidden/>
    <w:uiPriority w:val="99"/>
    <w:rPr>
      <w:sz w:val="18"/>
      <w:szCs w:val="18"/>
    </w:rPr>
  </w:style>
  <w:style w:type="character" w:customStyle="1" w:styleId="8">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238</Words>
  <Characters>1358</Characters>
  <Lines>11</Lines>
  <Paragraphs>3</Paragraphs>
  <TotalTime>0</TotalTime>
  <ScaleCrop>false</ScaleCrop>
  <LinksUpToDate>false</LinksUpToDate>
  <CharactersWithSpaces>1593</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2016-10-08T08:54:00Z</dcterms:created>
  <dc:creator>wangchonghu</dc:creator>
  <cp:lastModifiedBy>gjy</cp:lastModifiedBy>
  <dcterms:modified xsi:type="dcterms:W3CDTF">2016-10-28T01:42:46Z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