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hint="eastAsia" w:ascii="宋体" w:hAnsi="宋体"/>
          <w:b/>
          <w:color w:val="000000"/>
          <w:sz w:val="44"/>
          <w:szCs w:val="44"/>
        </w:rPr>
      </w:pPr>
      <w:r>
        <w:rPr>
          <w:rFonts w:hint="eastAsia" w:ascii="宋体" w:hAnsi="宋体"/>
          <w:b/>
          <w:color w:val="000000"/>
          <w:sz w:val="44"/>
          <w:szCs w:val="44"/>
        </w:rPr>
        <w:t>《资产评估准则——无形资产》（</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）主要修订内容介绍</w:t>
      </w:r>
    </w:p>
    <w:p>
      <w:pPr>
        <w:spacing w:line="480" w:lineRule="auto"/>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删除原第六条、第七条、第十条，新增第九条“执行企业价值评估中的无形资产评估业务，应当了解在对持续经营前提下的企业价值进行评估时，无形资产作为企业资产的一个组成部分时的价值有别于作为单项资产的价值，其价值取决于它对企业价值的贡献程度。”。</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修改理由：根据资产评估法和其他准则相应修改。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三条与原第八条合并为现第七条“执行无形资产评估业务，应当具备无形资产评估的相关专业知识及评估经验，具备从事无形资产评估的专业胜任能力。执行某项特定业务缺乏特定的专业知识和经验时，应当采取恰当的弥补措施，包括聘请专家协助工作等。聘请专家协助工作应当执行《资产评估准则--利用专家工作》”</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根据《资产评估准则--利用专家工作》相应修改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二十四条修改为现第二十条，增加“分析三种资产评估基本方法的适用性，恰当选择评估方法，合理形成评估结果。因方法的适用性或操作限制导致无法采用两种以上评估方法进行评估的，可以采用一种方法进行评估。因适用性受限的应在报告中披露其他基本评估方法不适用的原因；因操作受限的应对所受的操作限制进行分析、说明，该限制应当是资产评估行业通常的执业方式普遍无法排除的，而不应以个别资产评估机构或个别资产评估师</w:t>
      </w:r>
      <w:r>
        <w:rPr>
          <w:rFonts w:hint="eastAsia" w:ascii="仿宋" w:hAnsi="仿宋" w:eastAsia="仿宋" w:cs="仿宋"/>
          <w:sz w:val="32"/>
          <w:szCs w:val="32"/>
          <w:lang w:val="en-US" w:eastAsia="zh-CN"/>
        </w:rPr>
        <w:t>和</w:t>
      </w:r>
      <w:bookmarkStart w:id="0" w:name="_GoBack"/>
      <w:bookmarkEnd w:id="0"/>
      <w:r>
        <w:rPr>
          <w:rFonts w:hint="eastAsia" w:ascii="仿宋" w:hAnsi="仿宋" w:eastAsia="仿宋" w:cs="仿宋"/>
          <w:sz w:val="32"/>
          <w:szCs w:val="32"/>
        </w:rPr>
        <w:t>其他资产评估专业人员的操作能力及条件作为判断标准。”</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修改理由：根据资产评估法和基本准则做相应修改。在实务中常出现因方法的适用性或操作限制导致无法采用两种以上评估方法进行评估的情况，新增相应规范。</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（四）第二十六条修改为现第二十二条</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修改理由：删除不具备操作性的可比交易案例条件，提高准则可操作性；将“以往”修改为“近期”，描述更准确。</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（五）原第三十一条修改为现第二十七条</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修改理由：对披露内容做出精简，规范描述，提高准则的可操作性。</w:t>
      </w:r>
    </w:p>
    <w:p>
      <w:pPr>
        <w:spacing w:line="480" w:lineRule="auto"/>
        <w:ind w:firstLine="640" w:firstLineChars="200"/>
        <w:rPr>
          <w:rFonts w:hint="eastAsia"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（一）原第九条“</w:t>
      </w:r>
      <w:r>
        <w:rPr>
          <w:rFonts w:hint="eastAsia" w:ascii="仿宋" w:hAnsi="仿宋" w:eastAsia="仿宋" w:cs="仿宋"/>
          <w:b/>
          <w:bCs/>
          <w:sz w:val="32"/>
          <w:szCs w:val="32"/>
        </w:rPr>
        <w:t>注册资产评估师</w:t>
      </w:r>
      <w:r>
        <w:rPr>
          <w:rFonts w:hint="eastAsia" w:ascii="仿宋" w:hAnsi="仿宋" w:eastAsia="仿宋" w:cs="仿宋"/>
          <w:sz w:val="32"/>
          <w:szCs w:val="32"/>
        </w:rPr>
        <w:t>执行无形资产评估业务，应当恪守独立、客观、公正的原则，保持应有的职业谨慎，不得以预先设定的价值作为评估结论。”修改为现第七条“执行无形资产评估业务，应当遵循独立、客观、公正的原则，保持应有的职业谨慎</w:t>
      </w:r>
      <w:r>
        <w:rPr>
          <w:rFonts w:hint="eastAsia" w:ascii="仿宋" w:hAnsi="仿宋" w:eastAsia="仿宋" w:cs="仿宋"/>
          <w:b/>
          <w:sz w:val="32"/>
          <w:szCs w:val="32"/>
        </w:rPr>
        <w:t>，不受委托人或相关当事人的非法干预，独立进行分析、估算并形成专业意见，不得出现对评估结果具有重大影响的实质性疏漏或重大错误。</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修改理由：根据基本准则相应修改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（二）原第十一条“应当获取充分信息，并确信信息来源是可靠的，利用的信息是恰当的。”修改为现第九条“应当</w:t>
      </w:r>
      <w:r>
        <w:rPr>
          <w:rFonts w:hint="eastAsia" w:ascii="仿宋" w:hAnsi="仿宋" w:eastAsia="仿宋" w:cs="仿宋"/>
          <w:b/>
          <w:sz w:val="32"/>
          <w:szCs w:val="32"/>
        </w:rPr>
        <w:t>根据评估业务具体情况，对评估对象进行现场调查，收集权属证明、财务会计信息和其他资料并进行核查验证、分析整理，作为评估的依据</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修改理由：根据资产评估法第二十五条修改</w:t>
      </w:r>
    </w:p>
    <w:p>
      <w:pPr>
        <w:pStyle w:val="7"/>
        <w:spacing w:before="0" w:beforeAutospacing="0" w:after="0" w:afterAutospacing="0"/>
        <w:ind w:firstLine="640" w:firstLineChars="200"/>
        <w:jc w:val="both"/>
        <w:rPr>
          <w:rFonts w:ascii="仿宋" w:hAnsi="仿宋" w:eastAsia="仿宋" w:cs="仿宋"/>
          <w:sz w:val="32"/>
          <w:szCs w:val="32"/>
        </w:rPr>
      </w:pPr>
      <w:r>
        <w:rPr>
          <w:rFonts w:hint="eastAsia" w:ascii="仿宋" w:hAnsi="仿宋" w:eastAsia="仿宋" w:cs="仿宋"/>
          <w:sz w:val="32"/>
          <w:szCs w:val="32"/>
        </w:rPr>
        <w:t>（三）原第十二条“执行无形资产评估业务，应当合理使用评估假设</w:t>
      </w:r>
      <w:r>
        <w:rPr>
          <w:rFonts w:hint="eastAsia" w:ascii="仿宋" w:hAnsi="仿宋" w:eastAsia="仿宋" w:cs="仿宋"/>
          <w:b/>
          <w:bCs/>
          <w:sz w:val="32"/>
          <w:szCs w:val="32"/>
        </w:rPr>
        <w:t>和限定条件</w:t>
      </w:r>
      <w:r>
        <w:rPr>
          <w:rFonts w:hint="eastAsia" w:ascii="仿宋" w:hAnsi="仿宋" w:eastAsia="仿宋" w:cs="仿宋"/>
          <w:sz w:val="32"/>
          <w:szCs w:val="32"/>
        </w:rPr>
        <w:t>。”修改为现第十条“执行无形资产评估业务，应当合理使用评估假设。”删除 “限定条件”。</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修改理由：根据基本准则相应修改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DA9"/>
    <w:rsid w:val="00060AFD"/>
    <w:rsid w:val="000C6977"/>
    <w:rsid w:val="00145136"/>
    <w:rsid w:val="00197DA9"/>
    <w:rsid w:val="001B50D4"/>
    <w:rsid w:val="001C577D"/>
    <w:rsid w:val="001F4E76"/>
    <w:rsid w:val="002316A4"/>
    <w:rsid w:val="002366B7"/>
    <w:rsid w:val="002425A8"/>
    <w:rsid w:val="00245AB1"/>
    <w:rsid w:val="0027234C"/>
    <w:rsid w:val="002953DC"/>
    <w:rsid w:val="002E1DA0"/>
    <w:rsid w:val="0030126D"/>
    <w:rsid w:val="003346E2"/>
    <w:rsid w:val="00345E2F"/>
    <w:rsid w:val="003A7012"/>
    <w:rsid w:val="003B18D1"/>
    <w:rsid w:val="003B1A0D"/>
    <w:rsid w:val="003E31CF"/>
    <w:rsid w:val="003E37EB"/>
    <w:rsid w:val="0040492C"/>
    <w:rsid w:val="004B2539"/>
    <w:rsid w:val="004D610E"/>
    <w:rsid w:val="005544DC"/>
    <w:rsid w:val="00586FE4"/>
    <w:rsid w:val="00592475"/>
    <w:rsid w:val="005A4CC2"/>
    <w:rsid w:val="005D5034"/>
    <w:rsid w:val="005E7C13"/>
    <w:rsid w:val="006056AF"/>
    <w:rsid w:val="006941BF"/>
    <w:rsid w:val="006A003F"/>
    <w:rsid w:val="006A5AC9"/>
    <w:rsid w:val="006E048B"/>
    <w:rsid w:val="0075344B"/>
    <w:rsid w:val="007B11A7"/>
    <w:rsid w:val="007C5E0E"/>
    <w:rsid w:val="007E4B20"/>
    <w:rsid w:val="00804A31"/>
    <w:rsid w:val="008179B9"/>
    <w:rsid w:val="00832E8A"/>
    <w:rsid w:val="008B35CF"/>
    <w:rsid w:val="008D747A"/>
    <w:rsid w:val="008E5953"/>
    <w:rsid w:val="0094567E"/>
    <w:rsid w:val="00995BF7"/>
    <w:rsid w:val="009A0B64"/>
    <w:rsid w:val="009D4683"/>
    <w:rsid w:val="009E1084"/>
    <w:rsid w:val="009F6F41"/>
    <w:rsid w:val="00A13224"/>
    <w:rsid w:val="00A1416E"/>
    <w:rsid w:val="00A20AC2"/>
    <w:rsid w:val="00A2693F"/>
    <w:rsid w:val="00A45623"/>
    <w:rsid w:val="00A766D1"/>
    <w:rsid w:val="00A8224F"/>
    <w:rsid w:val="00AC78C8"/>
    <w:rsid w:val="00AD2FC0"/>
    <w:rsid w:val="00AE7C29"/>
    <w:rsid w:val="00B2631A"/>
    <w:rsid w:val="00B41D41"/>
    <w:rsid w:val="00B45378"/>
    <w:rsid w:val="00B72F48"/>
    <w:rsid w:val="00B95C1F"/>
    <w:rsid w:val="00BD4CEE"/>
    <w:rsid w:val="00C43641"/>
    <w:rsid w:val="00C962D6"/>
    <w:rsid w:val="00D10D58"/>
    <w:rsid w:val="00D10D98"/>
    <w:rsid w:val="00D1124E"/>
    <w:rsid w:val="00DC2FCA"/>
    <w:rsid w:val="00DD2884"/>
    <w:rsid w:val="00DE265D"/>
    <w:rsid w:val="00E32B40"/>
    <w:rsid w:val="00E41A18"/>
    <w:rsid w:val="00E866B7"/>
    <w:rsid w:val="00EC1008"/>
    <w:rsid w:val="00F37388"/>
    <w:rsid w:val="00F50A08"/>
    <w:rsid w:val="00F66F84"/>
    <w:rsid w:val="00F94864"/>
    <w:rsid w:val="00FB5790"/>
    <w:rsid w:val="00FE135E"/>
    <w:rsid w:val="00FF287D"/>
    <w:rsid w:val="014D1B1B"/>
    <w:rsid w:val="01587605"/>
    <w:rsid w:val="01724BC9"/>
    <w:rsid w:val="02106B61"/>
    <w:rsid w:val="02A7342D"/>
    <w:rsid w:val="02D31E68"/>
    <w:rsid w:val="03590D98"/>
    <w:rsid w:val="03F4046E"/>
    <w:rsid w:val="04A502BF"/>
    <w:rsid w:val="053F2ADE"/>
    <w:rsid w:val="054A590E"/>
    <w:rsid w:val="05541FD6"/>
    <w:rsid w:val="05A00170"/>
    <w:rsid w:val="069B6982"/>
    <w:rsid w:val="07DE5587"/>
    <w:rsid w:val="07E13A8D"/>
    <w:rsid w:val="08875AA8"/>
    <w:rsid w:val="08CC545E"/>
    <w:rsid w:val="09090BAC"/>
    <w:rsid w:val="09B51A32"/>
    <w:rsid w:val="0A387D89"/>
    <w:rsid w:val="0B716E6D"/>
    <w:rsid w:val="0C0A629C"/>
    <w:rsid w:val="0C2C6E59"/>
    <w:rsid w:val="0C491FBE"/>
    <w:rsid w:val="0C783895"/>
    <w:rsid w:val="0CC62F81"/>
    <w:rsid w:val="0D0641C8"/>
    <w:rsid w:val="0D941348"/>
    <w:rsid w:val="0DEE7FE3"/>
    <w:rsid w:val="0EF2207A"/>
    <w:rsid w:val="100C7D85"/>
    <w:rsid w:val="10551ABD"/>
    <w:rsid w:val="10607D70"/>
    <w:rsid w:val="11696D46"/>
    <w:rsid w:val="1208149D"/>
    <w:rsid w:val="121764BB"/>
    <w:rsid w:val="132B3F51"/>
    <w:rsid w:val="13337B33"/>
    <w:rsid w:val="1356688C"/>
    <w:rsid w:val="13844489"/>
    <w:rsid w:val="1448146E"/>
    <w:rsid w:val="15703732"/>
    <w:rsid w:val="15907D44"/>
    <w:rsid w:val="160D4DFE"/>
    <w:rsid w:val="161F4B27"/>
    <w:rsid w:val="16377F07"/>
    <w:rsid w:val="163F3253"/>
    <w:rsid w:val="165755EA"/>
    <w:rsid w:val="16E7609B"/>
    <w:rsid w:val="176F2E91"/>
    <w:rsid w:val="178F6EE1"/>
    <w:rsid w:val="17EA68B1"/>
    <w:rsid w:val="18ED5369"/>
    <w:rsid w:val="196A0DB4"/>
    <w:rsid w:val="19BC78A5"/>
    <w:rsid w:val="19C91EFD"/>
    <w:rsid w:val="1A771A1B"/>
    <w:rsid w:val="1AAE0B28"/>
    <w:rsid w:val="1AFB32CF"/>
    <w:rsid w:val="1B355B0B"/>
    <w:rsid w:val="1CB95B4E"/>
    <w:rsid w:val="1D0F0FA6"/>
    <w:rsid w:val="1D427CE7"/>
    <w:rsid w:val="1D6818EA"/>
    <w:rsid w:val="1DD37DB6"/>
    <w:rsid w:val="1DEC4830"/>
    <w:rsid w:val="1E665DD1"/>
    <w:rsid w:val="1ECB57F3"/>
    <w:rsid w:val="1ED90E64"/>
    <w:rsid w:val="1EFF6F78"/>
    <w:rsid w:val="1FCF4EDC"/>
    <w:rsid w:val="20434136"/>
    <w:rsid w:val="204B598E"/>
    <w:rsid w:val="2121304C"/>
    <w:rsid w:val="21DC0226"/>
    <w:rsid w:val="22241D27"/>
    <w:rsid w:val="23323679"/>
    <w:rsid w:val="239671E5"/>
    <w:rsid w:val="23A50A14"/>
    <w:rsid w:val="23DA04A9"/>
    <w:rsid w:val="241D61D7"/>
    <w:rsid w:val="24420AF6"/>
    <w:rsid w:val="244D185F"/>
    <w:rsid w:val="24AD42A0"/>
    <w:rsid w:val="262428FB"/>
    <w:rsid w:val="268D2C87"/>
    <w:rsid w:val="282F25B9"/>
    <w:rsid w:val="284112CE"/>
    <w:rsid w:val="286E1F48"/>
    <w:rsid w:val="288D5ED3"/>
    <w:rsid w:val="28FB56BA"/>
    <w:rsid w:val="2A041B1B"/>
    <w:rsid w:val="2A302EAE"/>
    <w:rsid w:val="2AA62BFB"/>
    <w:rsid w:val="2C117D94"/>
    <w:rsid w:val="2C515116"/>
    <w:rsid w:val="2D51633C"/>
    <w:rsid w:val="2D5C6F18"/>
    <w:rsid w:val="2D951CD7"/>
    <w:rsid w:val="2D9E06D1"/>
    <w:rsid w:val="2DDA165B"/>
    <w:rsid w:val="2E1B40DA"/>
    <w:rsid w:val="2E841961"/>
    <w:rsid w:val="2F961B26"/>
    <w:rsid w:val="2FAC1D66"/>
    <w:rsid w:val="2FBF4B31"/>
    <w:rsid w:val="2FF0628E"/>
    <w:rsid w:val="30556A14"/>
    <w:rsid w:val="305B054C"/>
    <w:rsid w:val="305B0B19"/>
    <w:rsid w:val="30874FE6"/>
    <w:rsid w:val="30F35871"/>
    <w:rsid w:val="317B77AD"/>
    <w:rsid w:val="31E50C1D"/>
    <w:rsid w:val="331C0296"/>
    <w:rsid w:val="332630ED"/>
    <w:rsid w:val="336B13DE"/>
    <w:rsid w:val="33837B6A"/>
    <w:rsid w:val="33B56607"/>
    <w:rsid w:val="33C24A0F"/>
    <w:rsid w:val="34154E02"/>
    <w:rsid w:val="343765CD"/>
    <w:rsid w:val="349C1372"/>
    <w:rsid w:val="353458CC"/>
    <w:rsid w:val="358912FE"/>
    <w:rsid w:val="370825DA"/>
    <w:rsid w:val="38863F74"/>
    <w:rsid w:val="39DC65C0"/>
    <w:rsid w:val="3A3D502F"/>
    <w:rsid w:val="3A465815"/>
    <w:rsid w:val="3AA83EF3"/>
    <w:rsid w:val="3B4C36F6"/>
    <w:rsid w:val="3B5962B6"/>
    <w:rsid w:val="3D1E6312"/>
    <w:rsid w:val="3D7D41C2"/>
    <w:rsid w:val="3DCC23E1"/>
    <w:rsid w:val="3E7106A9"/>
    <w:rsid w:val="3E81033E"/>
    <w:rsid w:val="3EC37365"/>
    <w:rsid w:val="3EFB0B05"/>
    <w:rsid w:val="3F6619DF"/>
    <w:rsid w:val="404F27B0"/>
    <w:rsid w:val="40637080"/>
    <w:rsid w:val="406F5F34"/>
    <w:rsid w:val="40761CFB"/>
    <w:rsid w:val="40A0433B"/>
    <w:rsid w:val="41470E54"/>
    <w:rsid w:val="41E95A89"/>
    <w:rsid w:val="421F3C62"/>
    <w:rsid w:val="42765D39"/>
    <w:rsid w:val="42D17B63"/>
    <w:rsid w:val="43067F2D"/>
    <w:rsid w:val="43480F1A"/>
    <w:rsid w:val="438E1E8C"/>
    <w:rsid w:val="43E67FBA"/>
    <w:rsid w:val="43E70341"/>
    <w:rsid w:val="43F61D1A"/>
    <w:rsid w:val="44DF1F42"/>
    <w:rsid w:val="44E54492"/>
    <w:rsid w:val="456E2D1E"/>
    <w:rsid w:val="46317218"/>
    <w:rsid w:val="467E2385"/>
    <w:rsid w:val="46A3521A"/>
    <w:rsid w:val="474D1B5A"/>
    <w:rsid w:val="479E5861"/>
    <w:rsid w:val="47D01E76"/>
    <w:rsid w:val="488D6B47"/>
    <w:rsid w:val="48A3285B"/>
    <w:rsid w:val="4AAA6B59"/>
    <w:rsid w:val="4B2E7A5F"/>
    <w:rsid w:val="4B7E15FE"/>
    <w:rsid w:val="4B882D8A"/>
    <w:rsid w:val="4B9A122F"/>
    <w:rsid w:val="4BC47239"/>
    <w:rsid w:val="4C013CF0"/>
    <w:rsid w:val="4C144149"/>
    <w:rsid w:val="4CEA236C"/>
    <w:rsid w:val="4D8A4087"/>
    <w:rsid w:val="4DA75CFD"/>
    <w:rsid w:val="4E681793"/>
    <w:rsid w:val="4EC1452A"/>
    <w:rsid w:val="4EF16780"/>
    <w:rsid w:val="4FB51C5F"/>
    <w:rsid w:val="4FE43BF6"/>
    <w:rsid w:val="50B702E3"/>
    <w:rsid w:val="50D42923"/>
    <w:rsid w:val="51C47A59"/>
    <w:rsid w:val="51FF34DC"/>
    <w:rsid w:val="5223140C"/>
    <w:rsid w:val="524E1490"/>
    <w:rsid w:val="52E973AC"/>
    <w:rsid w:val="53AE67F9"/>
    <w:rsid w:val="53B97701"/>
    <w:rsid w:val="549F6A14"/>
    <w:rsid w:val="54BD5EA5"/>
    <w:rsid w:val="54D1361A"/>
    <w:rsid w:val="54DE78C9"/>
    <w:rsid w:val="54EB0DB7"/>
    <w:rsid w:val="5516492B"/>
    <w:rsid w:val="552F223A"/>
    <w:rsid w:val="55792E3D"/>
    <w:rsid w:val="55810562"/>
    <w:rsid w:val="558877A6"/>
    <w:rsid w:val="55933FF1"/>
    <w:rsid w:val="559724F3"/>
    <w:rsid w:val="55DC219A"/>
    <w:rsid w:val="56932510"/>
    <w:rsid w:val="56BD41AC"/>
    <w:rsid w:val="56CE2B10"/>
    <w:rsid w:val="56F26D7A"/>
    <w:rsid w:val="572F289E"/>
    <w:rsid w:val="57952044"/>
    <w:rsid w:val="58124A68"/>
    <w:rsid w:val="58580761"/>
    <w:rsid w:val="587C0230"/>
    <w:rsid w:val="592D2D9D"/>
    <w:rsid w:val="59A831DE"/>
    <w:rsid w:val="59CE6E09"/>
    <w:rsid w:val="59E70E7F"/>
    <w:rsid w:val="5A52740B"/>
    <w:rsid w:val="5AAA45A9"/>
    <w:rsid w:val="5B280CAA"/>
    <w:rsid w:val="5CA32C0E"/>
    <w:rsid w:val="5CD71C3D"/>
    <w:rsid w:val="5D7C2E55"/>
    <w:rsid w:val="5D7F2D99"/>
    <w:rsid w:val="5E237770"/>
    <w:rsid w:val="5EEE5BEF"/>
    <w:rsid w:val="5F88611C"/>
    <w:rsid w:val="60344AA5"/>
    <w:rsid w:val="60B646B4"/>
    <w:rsid w:val="60C07345"/>
    <w:rsid w:val="61221F34"/>
    <w:rsid w:val="61292137"/>
    <w:rsid w:val="62C0582F"/>
    <w:rsid w:val="62F86C77"/>
    <w:rsid w:val="631F76AB"/>
    <w:rsid w:val="63346AD5"/>
    <w:rsid w:val="633D7CF4"/>
    <w:rsid w:val="63894425"/>
    <w:rsid w:val="63A076B5"/>
    <w:rsid w:val="63AA1D98"/>
    <w:rsid w:val="63F215FE"/>
    <w:rsid w:val="645858DC"/>
    <w:rsid w:val="6485430C"/>
    <w:rsid w:val="64876406"/>
    <w:rsid w:val="64B36AE7"/>
    <w:rsid w:val="65670AA1"/>
    <w:rsid w:val="658C7682"/>
    <w:rsid w:val="65A0692F"/>
    <w:rsid w:val="678656E7"/>
    <w:rsid w:val="67CF526D"/>
    <w:rsid w:val="683740DB"/>
    <w:rsid w:val="684E3A92"/>
    <w:rsid w:val="68C822E8"/>
    <w:rsid w:val="68D10A82"/>
    <w:rsid w:val="68EA483B"/>
    <w:rsid w:val="69300ADC"/>
    <w:rsid w:val="69C533C0"/>
    <w:rsid w:val="6ABB72BD"/>
    <w:rsid w:val="6B297B01"/>
    <w:rsid w:val="6C015C52"/>
    <w:rsid w:val="6C132929"/>
    <w:rsid w:val="6C1F7259"/>
    <w:rsid w:val="6C5E0E49"/>
    <w:rsid w:val="6C5F3F7F"/>
    <w:rsid w:val="6D181417"/>
    <w:rsid w:val="6D8B63A4"/>
    <w:rsid w:val="6D967950"/>
    <w:rsid w:val="6DF20A0C"/>
    <w:rsid w:val="6EEE3F1B"/>
    <w:rsid w:val="6F140B0F"/>
    <w:rsid w:val="6FE81BA0"/>
    <w:rsid w:val="70173E49"/>
    <w:rsid w:val="70CB37A1"/>
    <w:rsid w:val="70CB60D4"/>
    <w:rsid w:val="70CC0F13"/>
    <w:rsid w:val="70ED043D"/>
    <w:rsid w:val="70F127CA"/>
    <w:rsid w:val="71136029"/>
    <w:rsid w:val="716219FD"/>
    <w:rsid w:val="71A66E6F"/>
    <w:rsid w:val="71D849D2"/>
    <w:rsid w:val="720B0A7C"/>
    <w:rsid w:val="72D00FF4"/>
    <w:rsid w:val="733A728F"/>
    <w:rsid w:val="736173B5"/>
    <w:rsid w:val="73A906BB"/>
    <w:rsid w:val="73EF74E6"/>
    <w:rsid w:val="74826361"/>
    <w:rsid w:val="74862F09"/>
    <w:rsid w:val="74D73178"/>
    <w:rsid w:val="75115858"/>
    <w:rsid w:val="76193F1D"/>
    <w:rsid w:val="761C468D"/>
    <w:rsid w:val="76B36B09"/>
    <w:rsid w:val="777E3689"/>
    <w:rsid w:val="780040E5"/>
    <w:rsid w:val="781456CA"/>
    <w:rsid w:val="796467CA"/>
    <w:rsid w:val="798C272D"/>
    <w:rsid w:val="79B32A0C"/>
    <w:rsid w:val="79ED3C95"/>
    <w:rsid w:val="79FB7746"/>
    <w:rsid w:val="7A221B50"/>
    <w:rsid w:val="7A866268"/>
    <w:rsid w:val="7B0C323B"/>
    <w:rsid w:val="7B524B5B"/>
    <w:rsid w:val="7B8D07FD"/>
    <w:rsid w:val="7BAA147A"/>
    <w:rsid w:val="7BD2591C"/>
    <w:rsid w:val="7C4E30C0"/>
    <w:rsid w:val="7C871918"/>
    <w:rsid w:val="7D0B4E5A"/>
    <w:rsid w:val="7DC4395D"/>
    <w:rsid w:val="7DE41EB1"/>
    <w:rsid w:val="7E4F7ED1"/>
    <w:rsid w:val="7F107457"/>
    <w:rsid w:val="7F5D0F37"/>
    <w:rsid w:val="7F6B151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5"/>
    <w:unhideWhenUsed/>
    <w:qFormat/>
    <w:uiPriority w:val="99"/>
    <w:rPr>
      <w:b/>
      <w:bCs/>
    </w:rPr>
  </w:style>
  <w:style w:type="paragraph" w:styleId="3">
    <w:name w:val="annotation text"/>
    <w:basedOn w:val="1"/>
    <w:link w:val="14"/>
    <w:unhideWhenUsed/>
    <w:qFormat/>
    <w:uiPriority w:val="99"/>
    <w:pPr>
      <w:jc w:val="left"/>
    </w:pPr>
  </w:style>
  <w:style w:type="paragraph" w:styleId="4">
    <w:name w:val="Balloon Text"/>
    <w:basedOn w:val="1"/>
    <w:link w:val="13"/>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9">
    <w:name w:val="annotation reference"/>
    <w:basedOn w:val="8"/>
    <w:unhideWhenUsed/>
    <w:qFormat/>
    <w:uiPriority w:val="99"/>
    <w:rPr>
      <w:sz w:val="21"/>
      <w:szCs w:val="21"/>
    </w:rPr>
  </w:style>
  <w:style w:type="character" w:customStyle="1" w:styleId="11">
    <w:name w:val="页眉 Char"/>
    <w:basedOn w:val="8"/>
    <w:link w:val="6"/>
    <w:semiHidden/>
    <w:qFormat/>
    <w:uiPriority w:val="99"/>
    <w:rPr>
      <w:rFonts w:ascii="Times New Roman" w:hAnsi="Times New Roman" w:eastAsia="宋体" w:cs="Times New Roman"/>
      <w:sz w:val="18"/>
      <w:szCs w:val="18"/>
    </w:rPr>
  </w:style>
  <w:style w:type="character" w:customStyle="1" w:styleId="12">
    <w:name w:val="页脚 Char"/>
    <w:basedOn w:val="8"/>
    <w:link w:val="5"/>
    <w:semiHidden/>
    <w:qFormat/>
    <w:uiPriority w:val="99"/>
    <w:rPr>
      <w:rFonts w:ascii="Times New Roman" w:hAnsi="Times New Roman" w:eastAsia="宋体" w:cs="Times New Roman"/>
      <w:sz w:val="18"/>
      <w:szCs w:val="18"/>
    </w:rPr>
  </w:style>
  <w:style w:type="character" w:customStyle="1" w:styleId="13">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4">
    <w:name w:val="批注文字 Char"/>
    <w:basedOn w:val="8"/>
    <w:link w:val="3"/>
    <w:semiHidden/>
    <w:qFormat/>
    <w:uiPriority w:val="99"/>
    <w:rPr>
      <w:rFonts w:ascii="Times New Roman" w:hAnsi="Times New Roman" w:eastAsia="宋体" w:cs="Times New Roman"/>
      <w:kern w:val="2"/>
      <w:sz w:val="21"/>
      <w:szCs w:val="24"/>
    </w:rPr>
  </w:style>
  <w:style w:type="character" w:customStyle="1" w:styleId="15">
    <w:name w:val="批注主题 Char"/>
    <w:basedOn w:val="14"/>
    <w:link w:val="2"/>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3</Pages>
  <Words>185</Words>
  <Characters>1057</Characters>
  <Lines>8</Lines>
  <Paragraphs>2</Paragraphs>
  <ScaleCrop>false</ScaleCrop>
  <LinksUpToDate>false</LinksUpToDate>
  <CharactersWithSpaces>1240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2016-08-25T08:08:00Z</dcterms:created>
  <dc:creator>wangchonghu</dc:creator>
  <cp:lastModifiedBy>gjy</cp:lastModifiedBy>
  <cp:lastPrinted>2016-10-25T03:09:00Z</cp:lastPrinted>
  <dcterms:modified xsi:type="dcterms:W3CDTF">2016-10-28T02:12:19Z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