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CF" w:rsidRPr="003D0CF2" w:rsidRDefault="004E23CF" w:rsidP="004E23CF">
      <w:pPr>
        <w:jc w:val="center"/>
        <w:rPr>
          <w:rFonts w:asciiTheme="majorEastAsia" w:eastAsiaTheme="majorEastAsia" w:hAnsiTheme="majorEastAsia"/>
          <w:b/>
          <w:sz w:val="44"/>
          <w:szCs w:val="44"/>
        </w:rPr>
      </w:pPr>
      <w:r w:rsidRPr="003D0CF2">
        <w:rPr>
          <w:rFonts w:asciiTheme="majorEastAsia" w:eastAsiaTheme="majorEastAsia" w:hAnsiTheme="majorEastAsia" w:hint="eastAsia"/>
          <w:b/>
          <w:sz w:val="44"/>
          <w:szCs w:val="44"/>
        </w:rPr>
        <w:t>“一带一路”沿线国家税收政策概览</w:t>
      </w:r>
    </w:p>
    <w:p w:rsidR="004E23CF" w:rsidRPr="0038647D" w:rsidRDefault="004E23CF" w:rsidP="004E23CF">
      <w:pPr>
        <w:jc w:val="center"/>
        <w:rPr>
          <w:rFonts w:asciiTheme="majorEastAsia" w:eastAsiaTheme="majorEastAsia" w:hAnsiTheme="majorEastAsia"/>
          <w:b/>
          <w:sz w:val="36"/>
          <w:szCs w:val="44"/>
        </w:rPr>
      </w:pPr>
      <w:r w:rsidRPr="0038647D">
        <w:rPr>
          <w:rFonts w:asciiTheme="majorEastAsia" w:eastAsiaTheme="majorEastAsia" w:hAnsiTheme="majorEastAsia" w:hint="eastAsia"/>
          <w:b/>
          <w:sz w:val="36"/>
          <w:szCs w:val="44"/>
        </w:rPr>
        <w:t>（北京资产评估协会国际业务专业委员会评估资讯2018</w:t>
      </w:r>
      <w:r>
        <w:rPr>
          <w:rFonts w:asciiTheme="majorEastAsia" w:eastAsiaTheme="majorEastAsia" w:hAnsiTheme="majorEastAsia" w:hint="eastAsia"/>
          <w:b/>
          <w:sz w:val="36"/>
          <w:szCs w:val="44"/>
        </w:rPr>
        <w:t>年第四</w:t>
      </w:r>
      <w:r w:rsidRPr="0038647D">
        <w:rPr>
          <w:rFonts w:asciiTheme="majorEastAsia" w:eastAsiaTheme="majorEastAsia" w:hAnsiTheme="majorEastAsia" w:hint="eastAsia"/>
          <w:b/>
          <w:sz w:val="36"/>
          <w:szCs w:val="44"/>
        </w:rPr>
        <w:t>期）</w:t>
      </w:r>
    </w:p>
    <w:p w:rsidR="004E23CF" w:rsidRPr="0038647D" w:rsidRDefault="004E23CF" w:rsidP="004E23CF">
      <w:pPr>
        <w:jc w:val="center"/>
        <w:rPr>
          <w:rFonts w:asciiTheme="majorEastAsia" w:eastAsiaTheme="majorEastAsia" w:hAnsiTheme="majorEastAsia"/>
          <w:b/>
          <w:sz w:val="44"/>
          <w:szCs w:val="44"/>
        </w:rPr>
      </w:pPr>
    </w:p>
    <w:p w:rsidR="004E23CF" w:rsidRPr="003D0CF2" w:rsidRDefault="004E23CF" w:rsidP="004E23CF">
      <w:pPr>
        <w:widowControl/>
        <w:shd w:val="clear" w:color="auto" w:fill="FFFFFF"/>
        <w:jc w:val="center"/>
        <w:rPr>
          <w:rFonts w:ascii="仿宋_GB2312" w:eastAsia="仿宋_GB2312" w:hAnsi="仿宋" w:cs="Times New Roman"/>
          <w:sz w:val="28"/>
          <w:szCs w:val="28"/>
        </w:rPr>
      </w:pPr>
      <w:r w:rsidRPr="003D0CF2">
        <w:rPr>
          <w:rFonts w:ascii="仿宋_GB2312" w:eastAsia="仿宋_GB2312" w:hAnsi="仿宋" w:cs="Times New Roman" w:hint="eastAsia"/>
          <w:sz w:val="28"/>
          <w:szCs w:val="28"/>
        </w:rPr>
        <w:t>前</w:t>
      </w:r>
      <w:r w:rsidRPr="003D0CF2">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言</w:t>
      </w:r>
    </w:p>
    <w:p w:rsidR="004E23CF" w:rsidRPr="003D0CF2" w:rsidRDefault="004E23CF" w:rsidP="004E23CF">
      <w:pPr>
        <w:jc w:val="left"/>
        <w:rPr>
          <w:rFonts w:ascii="仿宋_GB2312" w:eastAsia="仿宋_GB2312" w:hAnsi="仿宋" w:cs="Times New Roman"/>
          <w:sz w:val="28"/>
          <w:szCs w:val="28"/>
        </w:rPr>
      </w:pPr>
      <w:r w:rsidRPr="003D0CF2">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随着“一带一路”倡议的提出和实务的快速发展，我国企业走出去的步伐加快，为资产评估行业提供了良好的发展机遇，同时也提出了更高的要求。资产评估机构在国内经济领域发挥重要作用的同时，如何跟随中国企业走出国门、走向世界，是当前资产评估行业面临的重要课题之一。北京地区资产评估机构近年来在服务“一带一路”倡议方面做了大量的工作，也积累了宝贵的经验。为更好地服务于行业国际化发展，北京资产评估协会于2018年成立了国际业务专业委员会，其主要职责是关注北京地区资产评估国际业务发展动态，为会员提供资产评估行国际业务发展的最新资讯。</w:t>
      </w:r>
    </w:p>
    <w:p w:rsidR="004E23CF" w:rsidRPr="003D0CF2" w:rsidRDefault="004E23CF" w:rsidP="004E23CF">
      <w:pPr>
        <w:widowControl/>
        <w:shd w:val="clear" w:color="auto" w:fill="FFFFFF"/>
        <w:jc w:val="left"/>
        <w:rPr>
          <w:rFonts w:ascii="仿宋_GB2312" w:eastAsia="仿宋_GB2312" w:hAnsi="仿宋" w:cs="Times New Roman"/>
          <w:sz w:val="28"/>
          <w:szCs w:val="28"/>
        </w:rPr>
      </w:pPr>
      <w:r w:rsidRPr="003D0CF2">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国际业务专业委员会成立之后，即对北京地区资产评估机构从事国际业务的相关情况进行调研。会员机构普遍反映，在国外从事评估业务时对所在国、地区税法及税收政策缺乏系统了解。税收事项是资产评估特别是企业价值评估中需要重点考虑的事项，对当地税收法规、政策及目标公司既往税务状况和未来经营期间可能的税务事项缺乏必要的了解，不仅严重影响了相关业务的执行，也在一定程度上阻碍了国内评估机构的国际化进程。为此，国际业务专业委员会特别组织</w:t>
      </w:r>
      <w:r w:rsidRPr="003D0CF2">
        <w:rPr>
          <w:rFonts w:ascii="仿宋_GB2312" w:eastAsia="仿宋_GB2312" w:hAnsi="仿宋" w:cs="Times New Roman" w:hint="eastAsia"/>
          <w:sz w:val="28"/>
          <w:szCs w:val="28"/>
        </w:rPr>
        <w:lastRenderedPageBreak/>
        <w:t>相关专家搜集和整理了“一带一路”沿线国家的税收政策等相关信息，供会员单位在执业中参考。</w:t>
      </w:r>
    </w:p>
    <w:p w:rsidR="004E23CF" w:rsidRPr="00A0356A" w:rsidRDefault="004E23CF" w:rsidP="004E23CF">
      <w:pPr>
        <w:widowControl/>
        <w:shd w:val="clear" w:color="auto" w:fill="FFFFFF"/>
        <w:jc w:val="left"/>
        <w:rPr>
          <w:rFonts w:ascii="仿宋_GB2312" w:eastAsia="仿宋_GB2312" w:hAnsi="仿宋" w:cs="Times New Roman"/>
          <w:b/>
          <w:sz w:val="28"/>
          <w:szCs w:val="28"/>
        </w:rPr>
      </w:pPr>
      <w:r w:rsidRPr="003D0CF2">
        <w:rPr>
          <w:rFonts w:ascii="仿宋_GB2312" w:eastAsia="仿宋_GB2312" w:hAnsi="仿宋" w:cs="Times New Roman" w:hint="eastAsia"/>
          <w:sz w:val="28"/>
          <w:szCs w:val="28"/>
        </w:rPr>
        <w:t>  </w:t>
      </w:r>
      <w:r w:rsidRPr="00A0356A">
        <w:rPr>
          <w:rFonts w:ascii="仿宋_GB2312" w:eastAsia="仿宋_GB2312" w:hAnsi="仿宋" w:cs="Times New Roman" w:hint="eastAsia"/>
          <w:b/>
          <w:sz w:val="28"/>
          <w:szCs w:val="28"/>
        </w:rPr>
        <w:t>国际业务委员会特别提示，对目标公司所在地税收制度和目标公司税务状况的了解是资产评估机构和评估人员专业胜任能力的重要组成部分。资产评估机构和评估人员应当在承接业务前和执行业务过程中，加强对相关国家和地区税收制度的研究，以确信具有相应的专业能力。本资讯主要内容来自“一带一路”政府网站及</w:t>
      </w:r>
      <w:proofErr w:type="gramStart"/>
      <w:r w:rsidRPr="00A0356A">
        <w:rPr>
          <w:rFonts w:ascii="仿宋_GB2312" w:eastAsia="仿宋_GB2312" w:hAnsi="仿宋" w:cs="Times New Roman" w:hint="eastAsia"/>
          <w:b/>
          <w:sz w:val="28"/>
          <w:szCs w:val="28"/>
        </w:rPr>
        <w:t>“中国德勤”官网等</w:t>
      </w:r>
      <w:proofErr w:type="gramEnd"/>
      <w:r w:rsidRPr="00A0356A">
        <w:rPr>
          <w:rFonts w:ascii="仿宋_GB2312" w:eastAsia="仿宋_GB2312" w:hAnsi="仿宋" w:cs="Times New Roman" w:hint="eastAsia"/>
          <w:b/>
          <w:sz w:val="28"/>
          <w:szCs w:val="28"/>
        </w:rPr>
        <w:t>渠道，旨在供会员单位在执业时参考，不能替代其自身研究及专业判断。</w:t>
      </w:r>
    </w:p>
    <w:p w:rsidR="004E23CF" w:rsidRPr="003D0CF2" w:rsidRDefault="004E23CF" w:rsidP="004E23CF">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鉴于“一带一路”沿线涉及的国家较多、地区跨度较大，本资讯内容包括五个部分：</w:t>
      </w:r>
    </w:p>
    <w:p w:rsidR="004E23CF" w:rsidRPr="003D0CF2" w:rsidRDefault="004E23CF" w:rsidP="004E23CF">
      <w:pPr>
        <w:widowControl/>
        <w:shd w:val="clear" w:color="auto" w:fill="FFFFFF"/>
        <w:jc w:val="left"/>
        <w:rPr>
          <w:rFonts w:ascii="仿宋_GB2312" w:eastAsia="仿宋_GB2312" w:hAnsi="仿宋" w:cs="Times New Roman"/>
          <w:sz w:val="28"/>
          <w:szCs w:val="28"/>
        </w:rPr>
      </w:pPr>
      <w:r w:rsidRPr="003D0CF2">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第一篇 “一带一路”概况介绍</w:t>
      </w:r>
    </w:p>
    <w:p w:rsidR="004E23CF" w:rsidRPr="003D0CF2" w:rsidRDefault="004E23CF" w:rsidP="004E23CF">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第二篇</w:t>
      </w:r>
      <w:r>
        <w:rPr>
          <w:rFonts w:ascii="仿宋_GB2312" w:eastAsia="仿宋_GB2312" w:hAnsi="仿宋" w:cs="Times New Roman" w:hint="eastAsia"/>
          <w:sz w:val="28"/>
          <w:szCs w:val="28"/>
        </w:rPr>
        <w:t xml:space="preserve"> </w:t>
      </w:r>
      <w:r w:rsidRPr="003D0CF2">
        <w:rPr>
          <w:rFonts w:ascii="仿宋_GB2312" w:eastAsia="仿宋_GB2312" w:hAnsi="仿宋" w:cs="Times New Roman" w:hint="eastAsia"/>
          <w:sz w:val="28"/>
          <w:szCs w:val="28"/>
        </w:rPr>
        <w:t>东盟、蒙古和中亚相关国家税收政策介绍；</w:t>
      </w:r>
    </w:p>
    <w:p w:rsidR="004E23CF" w:rsidRPr="003D0CF2" w:rsidRDefault="004E23CF" w:rsidP="004E23CF">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第三篇</w:t>
      </w:r>
      <w:r>
        <w:rPr>
          <w:rFonts w:ascii="仿宋_GB2312" w:eastAsia="仿宋_GB2312" w:hAnsi="仿宋" w:cs="Times New Roman" w:hint="eastAsia"/>
          <w:sz w:val="28"/>
          <w:szCs w:val="28"/>
        </w:rPr>
        <w:t xml:space="preserve"> </w:t>
      </w:r>
      <w:r w:rsidRPr="003D0CF2">
        <w:rPr>
          <w:rFonts w:ascii="仿宋_GB2312" w:eastAsia="仿宋_GB2312" w:hAnsi="仿宋" w:cs="Times New Roman" w:hint="eastAsia"/>
          <w:sz w:val="28"/>
          <w:szCs w:val="28"/>
        </w:rPr>
        <w:t>西亚相关国家税收政策介绍；</w:t>
      </w:r>
    </w:p>
    <w:p w:rsidR="004E23CF" w:rsidRPr="003D0CF2" w:rsidRDefault="004E23CF" w:rsidP="004E23CF">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第四篇</w:t>
      </w:r>
      <w:r>
        <w:rPr>
          <w:rFonts w:ascii="仿宋_GB2312" w:eastAsia="仿宋_GB2312" w:hAnsi="仿宋" w:cs="Times New Roman" w:hint="eastAsia"/>
          <w:sz w:val="28"/>
          <w:szCs w:val="28"/>
        </w:rPr>
        <w:t xml:space="preserve"> </w:t>
      </w:r>
      <w:r w:rsidRPr="003D0CF2">
        <w:rPr>
          <w:rFonts w:ascii="仿宋_GB2312" w:eastAsia="仿宋_GB2312" w:hAnsi="仿宋" w:cs="Times New Roman" w:hint="eastAsia"/>
          <w:sz w:val="28"/>
          <w:szCs w:val="28"/>
        </w:rPr>
        <w:t>南亚和独联体相关国家税收政策介绍；</w:t>
      </w:r>
    </w:p>
    <w:p w:rsidR="004E23CF" w:rsidRPr="00B13AD2" w:rsidRDefault="004E23CF" w:rsidP="004E23CF">
      <w:pPr>
        <w:widowControl/>
        <w:shd w:val="clear" w:color="auto" w:fill="FFFFFF"/>
        <w:jc w:val="left"/>
        <w:rPr>
          <w:rFonts w:ascii="仿宋_GB2312" w:eastAsia="仿宋_GB2312" w:hAnsi="仿宋" w:cs="Times New Roman"/>
          <w:b/>
          <w:sz w:val="28"/>
          <w:szCs w:val="28"/>
        </w:rPr>
      </w:pPr>
      <w:r>
        <w:rPr>
          <w:rFonts w:ascii="仿宋_GB2312" w:eastAsia="仿宋_GB2312" w:hAnsi="仿宋" w:cs="Times New Roman" w:hint="eastAsia"/>
          <w:sz w:val="28"/>
          <w:szCs w:val="28"/>
        </w:rPr>
        <w:t>  </w:t>
      </w:r>
      <w:r w:rsidRPr="00B13AD2">
        <w:rPr>
          <w:rFonts w:ascii="仿宋_GB2312" w:eastAsia="仿宋_GB2312" w:hAnsi="仿宋" w:cs="Times New Roman" w:hint="eastAsia"/>
          <w:b/>
          <w:sz w:val="28"/>
          <w:szCs w:val="28"/>
        </w:rPr>
        <w:t>第五篇 中东欧相关国家税收政策介绍。</w:t>
      </w:r>
    </w:p>
    <w:p w:rsidR="004E23CF" w:rsidRDefault="004E23CF" w:rsidP="004E23CF">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t>  </w:t>
      </w:r>
      <w:r w:rsidRPr="003D0CF2">
        <w:rPr>
          <w:rFonts w:ascii="仿宋_GB2312" w:eastAsia="仿宋_GB2312" w:hAnsi="仿宋" w:cs="Times New Roman" w:hint="eastAsia"/>
          <w:sz w:val="28"/>
          <w:szCs w:val="28"/>
        </w:rPr>
        <w:t>本资讯内容由北京中企</w:t>
      </w:r>
      <w:proofErr w:type="gramStart"/>
      <w:r w:rsidRPr="003D0CF2">
        <w:rPr>
          <w:rFonts w:ascii="仿宋_GB2312" w:eastAsia="仿宋_GB2312" w:hAnsi="仿宋" w:cs="Times New Roman" w:hint="eastAsia"/>
          <w:sz w:val="28"/>
          <w:szCs w:val="28"/>
        </w:rPr>
        <w:t>华资产</w:t>
      </w:r>
      <w:proofErr w:type="gramEnd"/>
      <w:r w:rsidRPr="003D0CF2">
        <w:rPr>
          <w:rFonts w:ascii="仿宋_GB2312" w:eastAsia="仿宋_GB2312" w:hAnsi="仿宋" w:cs="Times New Roman" w:hint="eastAsia"/>
          <w:sz w:val="28"/>
          <w:szCs w:val="28"/>
        </w:rPr>
        <w:t>评估有限责任公司</w:t>
      </w:r>
      <w:proofErr w:type="gramStart"/>
      <w:r w:rsidRPr="003D0CF2">
        <w:rPr>
          <w:rFonts w:ascii="仿宋_GB2312" w:eastAsia="仿宋_GB2312" w:hAnsi="仿宋" w:cs="Times New Roman" w:hint="eastAsia"/>
          <w:sz w:val="28"/>
          <w:szCs w:val="28"/>
        </w:rPr>
        <w:t>严哲河和</w:t>
      </w:r>
      <w:proofErr w:type="gramEnd"/>
      <w:r w:rsidRPr="003D0CF2">
        <w:rPr>
          <w:rFonts w:ascii="仿宋_GB2312" w:eastAsia="仿宋_GB2312" w:hAnsi="仿宋" w:cs="Times New Roman" w:hint="eastAsia"/>
          <w:sz w:val="28"/>
          <w:szCs w:val="28"/>
        </w:rPr>
        <w:t>王强先生整理提供，在此一并感谢!</w:t>
      </w:r>
      <w:r>
        <w:rPr>
          <w:rFonts w:ascii="仿宋_GB2312" w:eastAsia="仿宋_GB2312" w:hAnsi="仿宋" w:cs="Times New Roman" w:hint="eastAsia"/>
          <w:sz w:val="28"/>
          <w:szCs w:val="28"/>
        </w:rPr>
        <w:t>由于篇幅所限，本期提供第四</w:t>
      </w:r>
      <w:r w:rsidRPr="003D0CF2">
        <w:rPr>
          <w:rFonts w:ascii="仿宋_GB2312" w:eastAsia="仿宋_GB2312" w:hAnsi="仿宋" w:cs="Times New Roman" w:hint="eastAsia"/>
          <w:sz w:val="28"/>
          <w:szCs w:val="28"/>
        </w:rPr>
        <w:t>篇。</w:t>
      </w:r>
    </w:p>
    <w:p w:rsidR="004E23CF" w:rsidRDefault="004E23CF" w:rsidP="004E23CF">
      <w:pPr>
        <w:widowControl/>
        <w:shd w:val="clear" w:color="auto" w:fill="FFFFFF"/>
        <w:jc w:val="left"/>
        <w:rPr>
          <w:rFonts w:ascii="仿宋_GB2312" w:eastAsia="仿宋_GB2312" w:hAnsi="仿宋" w:cs="Times New Roman"/>
          <w:sz w:val="28"/>
          <w:szCs w:val="28"/>
        </w:rPr>
      </w:pPr>
      <w:r>
        <w:rPr>
          <w:rFonts w:ascii="仿宋_GB2312" w:eastAsia="仿宋_GB2312" w:hAnsi="仿宋" w:cs="Times New Roman" w:hint="eastAsia"/>
          <w:sz w:val="28"/>
          <w:szCs w:val="28"/>
        </w:rPr>
        <w:t xml:space="preserve">    具体内容详见附件。</w:t>
      </w:r>
    </w:p>
    <w:p w:rsidR="004E23CF" w:rsidRDefault="004E23CF" w:rsidP="004E23CF">
      <w:pPr>
        <w:widowControl/>
        <w:jc w:val="center"/>
        <w:rPr>
          <w:rFonts w:ascii="仿宋_GB2312" w:eastAsia="仿宋_GB2312" w:hAnsi="仿宋"/>
          <w:b/>
          <w:sz w:val="28"/>
          <w:szCs w:val="28"/>
        </w:rPr>
      </w:pPr>
    </w:p>
    <w:p w:rsidR="004E23CF" w:rsidRDefault="004E23CF" w:rsidP="004E23CF">
      <w:pPr>
        <w:widowControl/>
        <w:rPr>
          <w:rFonts w:ascii="仿宋_GB2312" w:eastAsia="仿宋_GB2312" w:hAnsi="仿宋"/>
          <w:b/>
          <w:sz w:val="28"/>
          <w:szCs w:val="28"/>
        </w:rPr>
      </w:pPr>
    </w:p>
    <w:p w:rsidR="004E23CF" w:rsidRDefault="004E23CF" w:rsidP="004E23CF">
      <w:pPr>
        <w:widowControl/>
        <w:rPr>
          <w:rFonts w:ascii="仿宋_GB2312" w:eastAsia="仿宋_GB2312" w:hAnsi="仿宋"/>
          <w:b/>
          <w:sz w:val="28"/>
          <w:szCs w:val="28"/>
        </w:rPr>
      </w:pPr>
      <w:bookmarkStart w:id="0" w:name="_GoBack"/>
      <w:bookmarkEnd w:id="0"/>
    </w:p>
    <w:p w:rsidR="003B0403" w:rsidRPr="004E23CF" w:rsidRDefault="004E23CF" w:rsidP="004E23CF">
      <w:pPr>
        <w:widowControl/>
        <w:rPr>
          <w:rFonts w:ascii="仿宋_GB2312" w:eastAsia="仿宋_GB2312" w:hAnsi="仿宋"/>
          <w:b/>
          <w:sz w:val="28"/>
          <w:szCs w:val="28"/>
        </w:rPr>
      </w:pPr>
      <w:r>
        <w:rPr>
          <w:rFonts w:ascii="仿宋_GB2312" w:eastAsia="仿宋_GB2312" w:hAnsi="仿宋" w:hint="eastAsia"/>
          <w:b/>
          <w:sz w:val="28"/>
          <w:szCs w:val="28"/>
        </w:rPr>
        <w:lastRenderedPageBreak/>
        <w:t>附件</w:t>
      </w:r>
    </w:p>
    <w:p w:rsidR="00AE2852" w:rsidRPr="003B0403" w:rsidRDefault="00815A6A" w:rsidP="003B0403">
      <w:pPr>
        <w:ind w:firstLineChars="202" w:firstLine="566"/>
        <w:jc w:val="left"/>
        <w:rPr>
          <w:rFonts w:ascii="仿宋_GB2312" w:eastAsia="仿宋_GB2312" w:hAnsi="仿宋" w:cs="Times New Roman"/>
          <w:sz w:val="28"/>
          <w:szCs w:val="28"/>
        </w:rPr>
      </w:pPr>
      <w:r w:rsidRPr="003B0403">
        <w:rPr>
          <w:rFonts w:ascii="仿宋_GB2312" w:eastAsia="仿宋_GB2312" w:hAnsi="仿宋" w:cs="Times New Roman" w:hint="eastAsia"/>
          <w:sz w:val="28"/>
          <w:szCs w:val="28"/>
        </w:rPr>
        <w:t>第五篇 中东欧相关国家税收政策介绍</w:t>
      </w:r>
    </w:p>
    <w:p w:rsidR="00AE2852" w:rsidRPr="003E71D1" w:rsidRDefault="00E92E84" w:rsidP="00AE2852">
      <w:pPr>
        <w:pStyle w:val="20"/>
        <w:tabs>
          <w:tab w:val="left" w:pos="840"/>
          <w:tab w:val="right" w:leader="dot" w:pos="8296"/>
        </w:tabs>
        <w:spacing w:afterLines="50" w:after="156" w:line="480" w:lineRule="auto"/>
        <w:rPr>
          <w:noProof/>
          <w:sz w:val="24"/>
          <w:szCs w:val="24"/>
        </w:rPr>
      </w:pPr>
      <w:r w:rsidRPr="003E71D1">
        <w:rPr>
          <w:rFonts w:asciiTheme="minorEastAsia" w:hAnsiTheme="minorEastAsia"/>
          <w:b/>
          <w:sz w:val="24"/>
          <w:szCs w:val="24"/>
        </w:rPr>
        <w:fldChar w:fldCharType="begin"/>
      </w:r>
      <w:r w:rsidRPr="003E71D1">
        <w:rPr>
          <w:rFonts w:asciiTheme="minorEastAsia" w:hAnsiTheme="minorEastAsia"/>
          <w:b/>
          <w:sz w:val="24"/>
          <w:szCs w:val="24"/>
        </w:rPr>
        <w:instrText xml:space="preserve"> TOC \o "1-3" \h \z \u </w:instrText>
      </w:r>
      <w:r w:rsidRPr="003E71D1">
        <w:rPr>
          <w:rFonts w:asciiTheme="minorEastAsia" w:hAnsiTheme="minorEastAsia"/>
          <w:b/>
          <w:sz w:val="24"/>
          <w:szCs w:val="24"/>
        </w:rPr>
        <w:fldChar w:fldCharType="separate"/>
      </w:r>
      <w:hyperlink w:anchor="_Toc528014714" w:history="1">
        <w:r w:rsidR="00AE2852" w:rsidRPr="003E71D1">
          <w:rPr>
            <w:rStyle w:val="a7"/>
            <w:noProof/>
            <w:color w:val="auto"/>
            <w:sz w:val="24"/>
            <w:szCs w:val="24"/>
          </w:rPr>
          <w:t>1.</w:t>
        </w:r>
        <w:r w:rsidR="00AE2852" w:rsidRPr="003E71D1">
          <w:rPr>
            <w:noProof/>
            <w:sz w:val="24"/>
            <w:szCs w:val="24"/>
          </w:rPr>
          <w:tab/>
        </w:r>
        <w:r w:rsidR="00AE2852" w:rsidRPr="003E71D1">
          <w:rPr>
            <w:rStyle w:val="a7"/>
            <w:rFonts w:hint="eastAsia"/>
            <w:noProof/>
            <w:color w:val="auto"/>
            <w:sz w:val="24"/>
            <w:szCs w:val="24"/>
          </w:rPr>
          <w:t>波兰</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_Toc528014714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2</w:t>
        </w:r>
        <w:r w:rsidR="00AE2852" w:rsidRPr="003E71D1">
          <w:rPr>
            <w:noProof/>
            <w:webHidden/>
            <w:sz w:val="24"/>
            <w:szCs w:val="24"/>
          </w:rPr>
          <w:fldChar w:fldCharType="end"/>
        </w:r>
      </w:hyperlink>
    </w:p>
    <w:p w:rsidR="00AE2852" w:rsidRPr="003E71D1" w:rsidRDefault="007104FC" w:rsidP="00AE2852">
      <w:pPr>
        <w:pStyle w:val="20"/>
        <w:tabs>
          <w:tab w:val="left" w:pos="840"/>
          <w:tab w:val="right" w:leader="dot" w:pos="8296"/>
        </w:tabs>
        <w:spacing w:afterLines="50" w:after="156" w:line="480" w:lineRule="auto"/>
        <w:rPr>
          <w:noProof/>
          <w:sz w:val="24"/>
          <w:szCs w:val="24"/>
        </w:rPr>
      </w:pPr>
      <w:hyperlink w:anchor="_Toc528014715" w:history="1">
        <w:r w:rsidR="00AE2852" w:rsidRPr="003E71D1">
          <w:rPr>
            <w:rStyle w:val="a7"/>
            <w:noProof/>
            <w:color w:val="auto"/>
            <w:sz w:val="24"/>
            <w:szCs w:val="24"/>
          </w:rPr>
          <w:t>2.</w:t>
        </w:r>
        <w:r w:rsidR="00AE2852" w:rsidRPr="003E71D1">
          <w:rPr>
            <w:noProof/>
            <w:sz w:val="24"/>
            <w:szCs w:val="24"/>
          </w:rPr>
          <w:tab/>
        </w:r>
        <w:r w:rsidR="00AE2852" w:rsidRPr="003E71D1">
          <w:rPr>
            <w:rStyle w:val="a7"/>
            <w:rFonts w:hint="eastAsia"/>
            <w:noProof/>
            <w:color w:val="auto"/>
            <w:sz w:val="24"/>
            <w:szCs w:val="24"/>
          </w:rPr>
          <w:t>立陶宛</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_Toc528014715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4</w:t>
        </w:r>
        <w:r w:rsidR="00AE2852" w:rsidRPr="003E71D1">
          <w:rPr>
            <w:noProof/>
            <w:webHidden/>
            <w:sz w:val="24"/>
            <w:szCs w:val="24"/>
          </w:rPr>
          <w:fldChar w:fldCharType="end"/>
        </w:r>
      </w:hyperlink>
    </w:p>
    <w:p w:rsidR="00AE2852" w:rsidRPr="003E71D1" w:rsidRDefault="007104FC" w:rsidP="00AE2852">
      <w:pPr>
        <w:pStyle w:val="20"/>
        <w:tabs>
          <w:tab w:val="left" w:pos="840"/>
          <w:tab w:val="right" w:leader="dot" w:pos="8296"/>
        </w:tabs>
        <w:spacing w:afterLines="50" w:after="156" w:line="480" w:lineRule="auto"/>
        <w:rPr>
          <w:noProof/>
          <w:sz w:val="24"/>
          <w:szCs w:val="24"/>
        </w:rPr>
      </w:pPr>
      <w:hyperlink w:anchor="_Toc528014716" w:history="1">
        <w:r w:rsidR="00AE2852" w:rsidRPr="003E71D1">
          <w:rPr>
            <w:rStyle w:val="a7"/>
            <w:noProof/>
            <w:color w:val="auto"/>
            <w:sz w:val="24"/>
            <w:szCs w:val="24"/>
          </w:rPr>
          <w:t>3.</w:t>
        </w:r>
        <w:r w:rsidR="00AE2852" w:rsidRPr="003E71D1">
          <w:rPr>
            <w:noProof/>
            <w:sz w:val="24"/>
            <w:szCs w:val="24"/>
          </w:rPr>
          <w:tab/>
        </w:r>
        <w:r w:rsidR="00AE2852" w:rsidRPr="003E71D1">
          <w:rPr>
            <w:rStyle w:val="a7"/>
            <w:rFonts w:hint="eastAsia"/>
            <w:noProof/>
            <w:color w:val="auto"/>
            <w:sz w:val="24"/>
            <w:szCs w:val="24"/>
          </w:rPr>
          <w:t>捷克</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_Toc528014716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7</w:t>
        </w:r>
        <w:r w:rsidR="00AE2852" w:rsidRPr="003E71D1">
          <w:rPr>
            <w:noProof/>
            <w:webHidden/>
            <w:sz w:val="24"/>
            <w:szCs w:val="24"/>
          </w:rPr>
          <w:fldChar w:fldCharType="end"/>
        </w:r>
      </w:hyperlink>
    </w:p>
    <w:p w:rsidR="00AE2852" w:rsidRPr="003E71D1" w:rsidRDefault="007104FC" w:rsidP="00AE2852">
      <w:pPr>
        <w:pStyle w:val="20"/>
        <w:tabs>
          <w:tab w:val="left" w:pos="840"/>
          <w:tab w:val="right" w:leader="dot" w:pos="8296"/>
        </w:tabs>
        <w:spacing w:afterLines="50" w:after="156" w:line="480" w:lineRule="auto"/>
        <w:rPr>
          <w:noProof/>
          <w:sz w:val="24"/>
          <w:szCs w:val="24"/>
        </w:rPr>
      </w:pPr>
      <w:hyperlink w:anchor="_Toc528014717" w:history="1">
        <w:r w:rsidR="00AE2852" w:rsidRPr="003E71D1">
          <w:rPr>
            <w:rStyle w:val="a7"/>
            <w:noProof/>
            <w:color w:val="auto"/>
            <w:sz w:val="24"/>
            <w:szCs w:val="24"/>
          </w:rPr>
          <w:t>4.</w:t>
        </w:r>
        <w:r w:rsidR="00AE2852" w:rsidRPr="003E71D1">
          <w:rPr>
            <w:noProof/>
            <w:sz w:val="24"/>
            <w:szCs w:val="24"/>
          </w:rPr>
          <w:tab/>
        </w:r>
        <w:r w:rsidR="00AE2852" w:rsidRPr="003E71D1">
          <w:rPr>
            <w:rStyle w:val="a7"/>
            <w:rFonts w:hint="eastAsia"/>
            <w:noProof/>
            <w:color w:val="auto"/>
            <w:sz w:val="24"/>
            <w:szCs w:val="24"/>
          </w:rPr>
          <w:t>斯洛伐克</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_Toc528014717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10</w:t>
        </w:r>
        <w:r w:rsidR="00AE2852" w:rsidRPr="003E71D1">
          <w:rPr>
            <w:noProof/>
            <w:webHidden/>
            <w:sz w:val="24"/>
            <w:szCs w:val="24"/>
          </w:rPr>
          <w:fldChar w:fldCharType="end"/>
        </w:r>
      </w:hyperlink>
    </w:p>
    <w:p w:rsidR="00AE2852" w:rsidRPr="003E71D1" w:rsidRDefault="007104FC" w:rsidP="00AE2852">
      <w:pPr>
        <w:pStyle w:val="20"/>
        <w:tabs>
          <w:tab w:val="left" w:pos="840"/>
          <w:tab w:val="right" w:leader="dot" w:pos="8296"/>
        </w:tabs>
        <w:spacing w:afterLines="50" w:after="156" w:line="480" w:lineRule="auto"/>
        <w:rPr>
          <w:noProof/>
          <w:sz w:val="24"/>
          <w:szCs w:val="24"/>
        </w:rPr>
      </w:pPr>
      <w:hyperlink w:anchor="_Toc528014718" w:history="1">
        <w:r w:rsidR="00AE2852" w:rsidRPr="003E71D1">
          <w:rPr>
            <w:rStyle w:val="a7"/>
            <w:noProof/>
            <w:color w:val="auto"/>
            <w:sz w:val="24"/>
            <w:szCs w:val="24"/>
          </w:rPr>
          <w:t>5.</w:t>
        </w:r>
        <w:r w:rsidR="00AE2852" w:rsidRPr="003E71D1">
          <w:rPr>
            <w:noProof/>
            <w:sz w:val="24"/>
            <w:szCs w:val="24"/>
          </w:rPr>
          <w:tab/>
        </w:r>
        <w:r w:rsidR="00AE2852" w:rsidRPr="003E71D1">
          <w:rPr>
            <w:rStyle w:val="a7"/>
            <w:rFonts w:hint="eastAsia"/>
            <w:noProof/>
            <w:color w:val="auto"/>
            <w:sz w:val="24"/>
            <w:szCs w:val="24"/>
          </w:rPr>
          <w:t>匈牙利</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_Toc528014718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12</w:t>
        </w:r>
        <w:r w:rsidR="00AE2852" w:rsidRPr="003E71D1">
          <w:rPr>
            <w:noProof/>
            <w:webHidden/>
            <w:sz w:val="24"/>
            <w:szCs w:val="24"/>
          </w:rPr>
          <w:fldChar w:fldCharType="end"/>
        </w:r>
      </w:hyperlink>
    </w:p>
    <w:p w:rsidR="00AE2852" w:rsidRPr="003E71D1" w:rsidRDefault="007104FC" w:rsidP="00AE2852">
      <w:pPr>
        <w:pStyle w:val="20"/>
        <w:tabs>
          <w:tab w:val="left" w:pos="840"/>
          <w:tab w:val="right" w:leader="dot" w:pos="8296"/>
        </w:tabs>
        <w:spacing w:afterLines="50" w:after="156" w:line="480" w:lineRule="auto"/>
        <w:rPr>
          <w:noProof/>
          <w:sz w:val="24"/>
          <w:szCs w:val="24"/>
        </w:rPr>
      </w:pPr>
      <w:hyperlink w:anchor="_Toc528014719" w:history="1">
        <w:r w:rsidR="00AE2852" w:rsidRPr="003E71D1">
          <w:rPr>
            <w:rStyle w:val="a7"/>
            <w:noProof/>
            <w:color w:val="auto"/>
            <w:sz w:val="24"/>
            <w:szCs w:val="24"/>
          </w:rPr>
          <w:t>6.</w:t>
        </w:r>
        <w:r w:rsidR="00AE2852" w:rsidRPr="003E71D1">
          <w:rPr>
            <w:noProof/>
            <w:sz w:val="24"/>
            <w:szCs w:val="24"/>
          </w:rPr>
          <w:tab/>
        </w:r>
        <w:r w:rsidR="00AE2852" w:rsidRPr="003E71D1">
          <w:rPr>
            <w:rStyle w:val="a7"/>
            <w:rFonts w:hint="eastAsia"/>
            <w:noProof/>
            <w:color w:val="auto"/>
            <w:sz w:val="24"/>
            <w:szCs w:val="24"/>
          </w:rPr>
          <w:t>斯洛文尼亚</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_Toc528014719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14</w:t>
        </w:r>
        <w:r w:rsidR="00AE2852" w:rsidRPr="003E71D1">
          <w:rPr>
            <w:noProof/>
            <w:webHidden/>
            <w:sz w:val="24"/>
            <w:szCs w:val="24"/>
          </w:rPr>
          <w:fldChar w:fldCharType="end"/>
        </w:r>
      </w:hyperlink>
    </w:p>
    <w:p w:rsidR="00AE2852" w:rsidRPr="003E71D1" w:rsidRDefault="007104FC" w:rsidP="00AE2852">
      <w:pPr>
        <w:pStyle w:val="20"/>
        <w:tabs>
          <w:tab w:val="left" w:pos="840"/>
          <w:tab w:val="right" w:leader="dot" w:pos="8296"/>
        </w:tabs>
        <w:spacing w:afterLines="50" w:after="156" w:line="480" w:lineRule="auto"/>
        <w:rPr>
          <w:noProof/>
          <w:sz w:val="24"/>
          <w:szCs w:val="24"/>
        </w:rPr>
      </w:pPr>
      <w:hyperlink w:anchor="_Toc528014720" w:history="1">
        <w:r w:rsidR="00AE2852" w:rsidRPr="003E71D1">
          <w:rPr>
            <w:rStyle w:val="a7"/>
            <w:noProof/>
            <w:color w:val="auto"/>
            <w:sz w:val="24"/>
            <w:szCs w:val="24"/>
          </w:rPr>
          <w:t>7.</w:t>
        </w:r>
        <w:r w:rsidR="00AE2852" w:rsidRPr="003E71D1">
          <w:rPr>
            <w:noProof/>
            <w:sz w:val="24"/>
            <w:szCs w:val="24"/>
          </w:rPr>
          <w:tab/>
        </w:r>
        <w:r w:rsidR="00AE2852" w:rsidRPr="003E71D1">
          <w:rPr>
            <w:rStyle w:val="a7"/>
            <w:rFonts w:hint="eastAsia"/>
            <w:noProof/>
            <w:color w:val="auto"/>
            <w:sz w:val="24"/>
            <w:szCs w:val="24"/>
          </w:rPr>
          <w:t>克罗地亚</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_Toc528014720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16</w:t>
        </w:r>
        <w:r w:rsidR="00AE2852" w:rsidRPr="003E71D1">
          <w:rPr>
            <w:noProof/>
            <w:webHidden/>
            <w:sz w:val="24"/>
            <w:szCs w:val="24"/>
          </w:rPr>
          <w:fldChar w:fldCharType="end"/>
        </w:r>
      </w:hyperlink>
    </w:p>
    <w:p w:rsidR="00AE2852" w:rsidRPr="003E71D1" w:rsidRDefault="007104FC" w:rsidP="00AE2852">
      <w:pPr>
        <w:pStyle w:val="20"/>
        <w:tabs>
          <w:tab w:val="left" w:pos="840"/>
          <w:tab w:val="right" w:leader="dot" w:pos="8296"/>
        </w:tabs>
        <w:spacing w:afterLines="50" w:after="156" w:line="480" w:lineRule="auto"/>
        <w:rPr>
          <w:noProof/>
          <w:sz w:val="24"/>
          <w:szCs w:val="24"/>
        </w:rPr>
      </w:pPr>
      <w:hyperlink w:anchor="_Toc528014721" w:history="1">
        <w:r w:rsidR="00AE2852" w:rsidRPr="003E71D1">
          <w:rPr>
            <w:rStyle w:val="a7"/>
            <w:noProof/>
            <w:color w:val="auto"/>
            <w:sz w:val="24"/>
            <w:szCs w:val="24"/>
          </w:rPr>
          <w:t>8.</w:t>
        </w:r>
        <w:r w:rsidR="00AE2852" w:rsidRPr="003E71D1">
          <w:rPr>
            <w:noProof/>
            <w:sz w:val="24"/>
            <w:szCs w:val="24"/>
          </w:rPr>
          <w:tab/>
        </w:r>
        <w:r w:rsidR="00AE2852" w:rsidRPr="003E71D1">
          <w:rPr>
            <w:rStyle w:val="a7"/>
            <w:rFonts w:hint="eastAsia"/>
            <w:noProof/>
            <w:color w:val="auto"/>
            <w:sz w:val="24"/>
            <w:szCs w:val="24"/>
          </w:rPr>
          <w:t>波黑</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_Toc528014721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18</w:t>
        </w:r>
        <w:r w:rsidR="00AE2852" w:rsidRPr="003E71D1">
          <w:rPr>
            <w:noProof/>
            <w:webHidden/>
            <w:sz w:val="24"/>
            <w:szCs w:val="24"/>
          </w:rPr>
          <w:fldChar w:fldCharType="end"/>
        </w:r>
      </w:hyperlink>
    </w:p>
    <w:p w:rsidR="00AE2852" w:rsidRPr="003E71D1" w:rsidRDefault="007104FC" w:rsidP="00AE2852">
      <w:pPr>
        <w:pStyle w:val="20"/>
        <w:tabs>
          <w:tab w:val="left" w:pos="840"/>
          <w:tab w:val="right" w:leader="dot" w:pos="8296"/>
        </w:tabs>
        <w:spacing w:afterLines="50" w:after="156" w:line="480" w:lineRule="auto"/>
        <w:rPr>
          <w:noProof/>
          <w:sz w:val="24"/>
          <w:szCs w:val="24"/>
        </w:rPr>
      </w:pPr>
      <w:hyperlink w:anchor="_Toc528014722" w:history="1">
        <w:r w:rsidR="00AE2852" w:rsidRPr="003E71D1">
          <w:rPr>
            <w:rStyle w:val="a7"/>
            <w:noProof/>
            <w:color w:val="auto"/>
            <w:sz w:val="24"/>
            <w:szCs w:val="24"/>
          </w:rPr>
          <w:t>9.</w:t>
        </w:r>
        <w:r w:rsidR="00AE2852" w:rsidRPr="003E71D1">
          <w:rPr>
            <w:noProof/>
            <w:sz w:val="24"/>
            <w:szCs w:val="24"/>
          </w:rPr>
          <w:tab/>
        </w:r>
        <w:r w:rsidR="00AE2852" w:rsidRPr="003E71D1">
          <w:rPr>
            <w:rStyle w:val="a7"/>
            <w:rFonts w:hint="eastAsia"/>
            <w:noProof/>
            <w:color w:val="auto"/>
            <w:sz w:val="24"/>
            <w:szCs w:val="24"/>
          </w:rPr>
          <w:t>黑山</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_Toc528014722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20</w:t>
        </w:r>
        <w:r w:rsidR="00AE2852" w:rsidRPr="003E71D1">
          <w:rPr>
            <w:noProof/>
            <w:webHidden/>
            <w:sz w:val="24"/>
            <w:szCs w:val="24"/>
          </w:rPr>
          <w:fldChar w:fldCharType="end"/>
        </w:r>
      </w:hyperlink>
    </w:p>
    <w:p w:rsidR="00AE2852" w:rsidRPr="003E71D1" w:rsidRDefault="007104FC" w:rsidP="00AE2852">
      <w:pPr>
        <w:pStyle w:val="20"/>
        <w:tabs>
          <w:tab w:val="left" w:pos="1050"/>
          <w:tab w:val="right" w:leader="dot" w:pos="8296"/>
        </w:tabs>
        <w:spacing w:afterLines="50" w:after="156" w:line="480" w:lineRule="auto"/>
        <w:rPr>
          <w:noProof/>
          <w:sz w:val="24"/>
          <w:szCs w:val="24"/>
        </w:rPr>
      </w:pPr>
      <w:hyperlink w:anchor="_Toc528014723" w:history="1">
        <w:r w:rsidR="00AE2852" w:rsidRPr="003E71D1">
          <w:rPr>
            <w:rStyle w:val="a7"/>
            <w:noProof/>
            <w:color w:val="auto"/>
            <w:sz w:val="24"/>
            <w:szCs w:val="24"/>
          </w:rPr>
          <w:t>10.</w:t>
        </w:r>
        <w:r w:rsidR="00AE2852" w:rsidRPr="003E71D1">
          <w:rPr>
            <w:noProof/>
            <w:sz w:val="24"/>
            <w:szCs w:val="24"/>
          </w:rPr>
          <w:tab/>
        </w:r>
        <w:r w:rsidR="00AE2852" w:rsidRPr="003E71D1">
          <w:rPr>
            <w:rStyle w:val="a7"/>
            <w:rFonts w:hint="eastAsia"/>
            <w:noProof/>
            <w:color w:val="auto"/>
            <w:sz w:val="24"/>
            <w:szCs w:val="24"/>
          </w:rPr>
          <w:t>塞尔维亚</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_Toc528014723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22</w:t>
        </w:r>
        <w:r w:rsidR="00AE2852" w:rsidRPr="003E71D1">
          <w:rPr>
            <w:noProof/>
            <w:webHidden/>
            <w:sz w:val="24"/>
            <w:szCs w:val="24"/>
          </w:rPr>
          <w:fldChar w:fldCharType="end"/>
        </w:r>
      </w:hyperlink>
    </w:p>
    <w:p w:rsidR="00AE2852" w:rsidRPr="003E71D1" w:rsidRDefault="007104FC" w:rsidP="00AE2852">
      <w:pPr>
        <w:pStyle w:val="20"/>
        <w:tabs>
          <w:tab w:val="left" w:pos="1050"/>
          <w:tab w:val="right" w:leader="dot" w:pos="8296"/>
        </w:tabs>
        <w:spacing w:afterLines="50" w:after="156" w:line="480" w:lineRule="auto"/>
        <w:rPr>
          <w:noProof/>
          <w:sz w:val="24"/>
          <w:szCs w:val="24"/>
        </w:rPr>
      </w:pPr>
      <w:hyperlink w:anchor="_Toc528014724" w:history="1">
        <w:r w:rsidR="00AE2852" w:rsidRPr="003E71D1">
          <w:rPr>
            <w:rStyle w:val="a7"/>
            <w:noProof/>
            <w:color w:val="auto"/>
            <w:sz w:val="24"/>
            <w:szCs w:val="24"/>
          </w:rPr>
          <w:t>11.</w:t>
        </w:r>
        <w:r w:rsidR="00AE2852" w:rsidRPr="003E71D1">
          <w:rPr>
            <w:noProof/>
            <w:sz w:val="24"/>
            <w:szCs w:val="24"/>
          </w:rPr>
          <w:tab/>
        </w:r>
        <w:r w:rsidR="00AE2852" w:rsidRPr="003E71D1">
          <w:rPr>
            <w:rStyle w:val="a7"/>
            <w:rFonts w:hint="eastAsia"/>
            <w:noProof/>
            <w:color w:val="auto"/>
            <w:sz w:val="24"/>
            <w:szCs w:val="24"/>
          </w:rPr>
          <w:t>阿尔巴尼亚</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_Toc528014724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24</w:t>
        </w:r>
        <w:r w:rsidR="00AE2852" w:rsidRPr="003E71D1">
          <w:rPr>
            <w:noProof/>
            <w:webHidden/>
            <w:sz w:val="24"/>
            <w:szCs w:val="24"/>
          </w:rPr>
          <w:fldChar w:fldCharType="end"/>
        </w:r>
      </w:hyperlink>
    </w:p>
    <w:p w:rsidR="00AE2852" w:rsidRPr="003E71D1" w:rsidRDefault="007104FC" w:rsidP="00AE2852">
      <w:pPr>
        <w:pStyle w:val="20"/>
        <w:tabs>
          <w:tab w:val="left" w:pos="1050"/>
          <w:tab w:val="right" w:leader="dot" w:pos="8296"/>
        </w:tabs>
        <w:spacing w:afterLines="50" w:after="156" w:line="480" w:lineRule="auto"/>
        <w:rPr>
          <w:noProof/>
          <w:sz w:val="24"/>
          <w:szCs w:val="24"/>
        </w:rPr>
      </w:pPr>
      <w:hyperlink w:anchor="_Toc528014725" w:history="1">
        <w:r w:rsidR="00AE2852" w:rsidRPr="003E71D1">
          <w:rPr>
            <w:rStyle w:val="a7"/>
            <w:noProof/>
            <w:color w:val="auto"/>
            <w:sz w:val="24"/>
            <w:szCs w:val="24"/>
          </w:rPr>
          <w:t>12.</w:t>
        </w:r>
        <w:r w:rsidR="00AE2852" w:rsidRPr="003E71D1">
          <w:rPr>
            <w:noProof/>
            <w:sz w:val="24"/>
            <w:szCs w:val="24"/>
          </w:rPr>
          <w:tab/>
        </w:r>
        <w:r w:rsidR="00AE2852" w:rsidRPr="003E71D1">
          <w:rPr>
            <w:rStyle w:val="a7"/>
            <w:rFonts w:hint="eastAsia"/>
            <w:noProof/>
            <w:color w:val="auto"/>
            <w:sz w:val="24"/>
            <w:szCs w:val="24"/>
          </w:rPr>
          <w:t>罗马尼亚</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_Toc528014725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26</w:t>
        </w:r>
        <w:r w:rsidR="00AE2852" w:rsidRPr="003E71D1">
          <w:rPr>
            <w:noProof/>
            <w:webHidden/>
            <w:sz w:val="24"/>
            <w:szCs w:val="24"/>
          </w:rPr>
          <w:fldChar w:fldCharType="end"/>
        </w:r>
      </w:hyperlink>
    </w:p>
    <w:p w:rsidR="00AE2852" w:rsidRPr="003E71D1" w:rsidRDefault="007104FC" w:rsidP="00AE2852">
      <w:pPr>
        <w:pStyle w:val="20"/>
        <w:tabs>
          <w:tab w:val="left" w:pos="1050"/>
          <w:tab w:val="right" w:leader="dot" w:pos="8296"/>
        </w:tabs>
        <w:spacing w:afterLines="50" w:after="156" w:line="480" w:lineRule="auto"/>
        <w:rPr>
          <w:noProof/>
          <w:sz w:val="24"/>
          <w:szCs w:val="24"/>
        </w:rPr>
      </w:pPr>
      <w:hyperlink w:anchor="_Toc528014726" w:history="1">
        <w:r w:rsidR="00AE2852" w:rsidRPr="003E71D1">
          <w:rPr>
            <w:rStyle w:val="a7"/>
            <w:noProof/>
            <w:color w:val="auto"/>
            <w:sz w:val="24"/>
            <w:szCs w:val="24"/>
          </w:rPr>
          <w:t>13.</w:t>
        </w:r>
        <w:r w:rsidR="00AE2852" w:rsidRPr="003E71D1">
          <w:rPr>
            <w:noProof/>
            <w:sz w:val="24"/>
            <w:szCs w:val="24"/>
          </w:rPr>
          <w:tab/>
        </w:r>
        <w:r w:rsidR="00AE2852" w:rsidRPr="003E71D1">
          <w:rPr>
            <w:rStyle w:val="a7"/>
            <w:rFonts w:hint="eastAsia"/>
            <w:noProof/>
            <w:color w:val="auto"/>
            <w:sz w:val="24"/>
            <w:szCs w:val="24"/>
          </w:rPr>
          <w:t>保加利亚</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_Toc528014726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29</w:t>
        </w:r>
        <w:r w:rsidR="00AE2852" w:rsidRPr="003E71D1">
          <w:rPr>
            <w:noProof/>
            <w:webHidden/>
            <w:sz w:val="24"/>
            <w:szCs w:val="24"/>
          </w:rPr>
          <w:fldChar w:fldCharType="end"/>
        </w:r>
      </w:hyperlink>
    </w:p>
    <w:p w:rsidR="00AE2852" w:rsidRPr="003E71D1" w:rsidRDefault="007104FC" w:rsidP="00AE2852">
      <w:pPr>
        <w:pStyle w:val="20"/>
        <w:tabs>
          <w:tab w:val="left" w:pos="1050"/>
          <w:tab w:val="right" w:leader="dot" w:pos="8296"/>
        </w:tabs>
        <w:spacing w:afterLines="50" w:after="156" w:line="480" w:lineRule="auto"/>
        <w:rPr>
          <w:noProof/>
          <w:sz w:val="24"/>
          <w:szCs w:val="24"/>
        </w:rPr>
      </w:pPr>
      <w:hyperlink w:anchor="_Toc528014727" w:history="1">
        <w:r w:rsidR="00AE2852" w:rsidRPr="003E71D1">
          <w:rPr>
            <w:rStyle w:val="a7"/>
            <w:noProof/>
            <w:color w:val="auto"/>
            <w:sz w:val="24"/>
            <w:szCs w:val="24"/>
          </w:rPr>
          <w:t>14.</w:t>
        </w:r>
        <w:r w:rsidR="00AE2852" w:rsidRPr="003E71D1">
          <w:rPr>
            <w:noProof/>
            <w:sz w:val="24"/>
            <w:szCs w:val="24"/>
          </w:rPr>
          <w:tab/>
        </w:r>
        <w:r w:rsidR="00AE2852" w:rsidRPr="003E71D1">
          <w:rPr>
            <w:rStyle w:val="a7"/>
            <w:rFonts w:hint="eastAsia"/>
            <w:noProof/>
            <w:color w:val="auto"/>
            <w:sz w:val="24"/>
            <w:szCs w:val="24"/>
          </w:rPr>
          <w:t>马其顿</w:t>
        </w:r>
        <w:r w:rsidR="00AE2852" w:rsidRPr="003E71D1">
          <w:rPr>
            <w:noProof/>
            <w:webHidden/>
            <w:sz w:val="24"/>
            <w:szCs w:val="24"/>
          </w:rPr>
          <w:tab/>
        </w:r>
        <w:r w:rsidR="00AE2852" w:rsidRPr="003E71D1">
          <w:rPr>
            <w:noProof/>
            <w:webHidden/>
            <w:sz w:val="24"/>
            <w:szCs w:val="24"/>
          </w:rPr>
          <w:fldChar w:fldCharType="begin"/>
        </w:r>
        <w:r w:rsidR="00AE2852" w:rsidRPr="003E71D1">
          <w:rPr>
            <w:noProof/>
            <w:webHidden/>
            <w:sz w:val="24"/>
            <w:szCs w:val="24"/>
          </w:rPr>
          <w:instrText xml:space="preserve"> PAGEREF _Toc528014727 \h </w:instrText>
        </w:r>
        <w:r w:rsidR="00AE2852" w:rsidRPr="003E71D1">
          <w:rPr>
            <w:noProof/>
            <w:webHidden/>
            <w:sz w:val="24"/>
            <w:szCs w:val="24"/>
          </w:rPr>
        </w:r>
        <w:r w:rsidR="00AE2852" w:rsidRPr="003E71D1">
          <w:rPr>
            <w:noProof/>
            <w:webHidden/>
            <w:sz w:val="24"/>
            <w:szCs w:val="24"/>
          </w:rPr>
          <w:fldChar w:fldCharType="separate"/>
        </w:r>
        <w:r w:rsidR="003B0403">
          <w:rPr>
            <w:noProof/>
            <w:webHidden/>
            <w:sz w:val="24"/>
            <w:szCs w:val="24"/>
          </w:rPr>
          <w:t>31</w:t>
        </w:r>
        <w:r w:rsidR="00AE2852" w:rsidRPr="003E71D1">
          <w:rPr>
            <w:noProof/>
            <w:webHidden/>
            <w:sz w:val="24"/>
            <w:szCs w:val="24"/>
          </w:rPr>
          <w:fldChar w:fldCharType="end"/>
        </w:r>
      </w:hyperlink>
    </w:p>
    <w:p w:rsidR="00150106" w:rsidRPr="003E71D1" w:rsidRDefault="00E92E84" w:rsidP="00AE2852">
      <w:pPr>
        <w:widowControl/>
        <w:spacing w:afterLines="50" w:after="156" w:line="480" w:lineRule="auto"/>
        <w:jc w:val="left"/>
        <w:rPr>
          <w:rFonts w:ascii="Arial Narrow" w:eastAsia="仿宋_GB2312" w:hAnsi="Arial Narrow"/>
          <w:b/>
          <w:sz w:val="28"/>
        </w:rPr>
      </w:pPr>
      <w:r w:rsidRPr="003E71D1">
        <w:rPr>
          <w:rFonts w:asciiTheme="minorEastAsia" w:hAnsiTheme="minorEastAsia"/>
          <w:b/>
          <w:sz w:val="24"/>
          <w:szCs w:val="24"/>
        </w:rPr>
        <w:fldChar w:fldCharType="end"/>
      </w:r>
      <w:r w:rsidRPr="003E71D1">
        <w:rPr>
          <w:rFonts w:ascii="Arial Narrow" w:eastAsia="仿宋_GB2312" w:hAnsi="Arial Narrow"/>
          <w:b/>
          <w:sz w:val="28"/>
        </w:rPr>
        <w:br w:type="page"/>
      </w:r>
    </w:p>
    <w:p w:rsidR="00E92E84" w:rsidRPr="003E71D1" w:rsidRDefault="00066DAC" w:rsidP="00AE2852">
      <w:pPr>
        <w:pStyle w:val="2"/>
        <w:numPr>
          <w:ilvl w:val="0"/>
          <w:numId w:val="1"/>
        </w:numPr>
        <w:ind w:left="0" w:firstLine="0"/>
      </w:pPr>
      <w:bookmarkStart w:id="1" w:name="_Toc528014714"/>
      <w:r w:rsidRPr="003E71D1">
        <w:rPr>
          <w:rFonts w:hint="eastAsia"/>
        </w:rPr>
        <w:lastRenderedPageBreak/>
        <w:t>波兰</w:t>
      </w:r>
      <w:bookmarkEnd w:id="1"/>
    </w:p>
    <w:tbl>
      <w:tblPr>
        <w:tblStyle w:val="a3"/>
        <w:tblW w:w="8580" w:type="dxa"/>
        <w:tblLook w:val="04A0" w:firstRow="1" w:lastRow="0" w:firstColumn="1" w:lastColumn="0" w:noHBand="0" w:noVBand="1"/>
      </w:tblPr>
      <w:tblGrid>
        <w:gridCol w:w="848"/>
        <w:gridCol w:w="1132"/>
        <w:gridCol w:w="6600"/>
      </w:tblGrid>
      <w:tr w:rsidR="002612CD" w:rsidRPr="003E71D1" w:rsidTr="00066DAC">
        <w:trPr>
          <w:trHeight w:val="20"/>
        </w:trPr>
        <w:tc>
          <w:tcPr>
            <w:tcW w:w="1980"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6600" w:type="dxa"/>
            <w:shd w:val="clear" w:color="auto" w:fill="FFC000"/>
            <w:vAlign w:val="center"/>
            <w:hideMark/>
          </w:tcPr>
          <w:p w:rsidR="002612CD" w:rsidRPr="003E71D1" w:rsidRDefault="00167721" w:rsidP="00066DAC">
            <w:r w:rsidRPr="003E71D1">
              <w:rPr>
                <w:noProof/>
              </w:rPr>
              <w:drawing>
                <wp:anchor distT="0" distB="0" distL="114300" distR="114300" simplePos="0" relativeHeight="251637248" behindDoc="0" locked="0" layoutInCell="1" allowOverlap="1" wp14:anchorId="0498274C" wp14:editId="5C2831E6">
                  <wp:simplePos x="0" y="0"/>
                  <wp:positionH relativeFrom="column">
                    <wp:posOffset>394335</wp:posOffset>
                  </wp:positionH>
                  <wp:positionV relativeFrom="paragraph">
                    <wp:posOffset>3175</wp:posOffset>
                  </wp:positionV>
                  <wp:extent cx="657225" cy="410210"/>
                  <wp:effectExtent l="0" t="0" r="9525" b="889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波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410210"/>
                          </a:xfrm>
                          <a:prstGeom prst="rect">
                            <a:avLst/>
                          </a:prstGeom>
                        </pic:spPr>
                      </pic:pic>
                    </a:graphicData>
                  </a:graphic>
                  <wp14:sizeRelH relativeFrom="margin">
                    <wp14:pctWidth>0</wp14:pctWidth>
                  </wp14:sizeRelH>
                  <wp14:sizeRelV relativeFrom="margin">
                    <wp14:pctHeight>0</wp14:pctHeight>
                  </wp14:sizeRelV>
                </wp:anchor>
              </w:drawing>
            </w:r>
            <w:r w:rsidR="002612CD" w:rsidRPr="003E71D1">
              <w:rPr>
                <w:rFonts w:hint="eastAsia"/>
              </w:rPr>
              <w:t>波兰</w:t>
            </w:r>
            <w:r w:rsidRPr="003E71D1">
              <w:rPr>
                <w:rFonts w:hint="eastAsia"/>
              </w:rPr>
              <w:t xml:space="preserve">  </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w:t>
            </w:r>
          </w:p>
        </w:tc>
        <w:tc>
          <w:tcPr>
            <w:tcW w:w="6600" w:type="dxa"/>
            <w:vAlign w:val="center"/>
            <w:hideMark/>
          </w:tcPr>
          <w:p w:rsidR="002612CD" w:rsidRPr="003E71D1" w:rsidRDefault="002612CD" w:rsidP="00066DAC">
            <w:r w:rsidRPr="003E71D1">
              <w:rPr>
                <w:rFonts w:hint="eastAsia"/>
              </w:rPr>
              <w:t>波兰兹罗提</w:t>
            </w:r>
            <w:r w:rsidR="00EC218C" w:rsidRPr="003E71D1">
              <w:rPr>
                <w:rFonts w:hint="eastAsia"/>
              </w:rPr>
              <w:t>（</w:t>
            </w:r>
            <w:proofErr w:type="spellStart"/>
            <w:r w:rsidR="00EC218C" w:rsidRPr="003E71D1">
              <w:rPr>
                <w:rFonts w:hint="eastAsia"/>
                <w:shd w:val="clear" w:color="auto" w:fill="FFFFFF"/>
              </w:rPr>
              <w:t>z</w:t>
            </w:r>
            <w:r w:rsidR="00EC218C" w:rsidRPr="003E71D1">
              <w:rPr>
                <w:rFonts w:ascii="Cambria" w:hAnsi="Cambria" w:cs="Cambria"/>
                <w:shd w:val="clear" w:color="auto" w:fill="FFFFFF"/>
              </w:rPr>
              <w:t>ł</w:t>
            </w:r>
            <w:proofErr w:type="spellEnd"/>
            <w:r w:rsidR="00EC218C" w:rsidRPr="003E71D1">
              <w:rPr>
                <w:rFonts w:hint="eastAsia"/>
              </w:rPr>
              <w:t>）</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币种简称</w:t>
            </w:r>
          </w:p>
        </w:tc>
        <w:tc>
          <w:tcPr>
            <w:tcW w:w="6600" w:type="dxa"/>
            <w:vAlign w:val="center"/>
            <w:hideMark/>
          </w:tcPr>
          <w:p w:rsidR="002612CD" w:rsidRPr="003E71D1" w:rsidRDefault="002612CD" w:rsidP="00066DAC">
            <w:r w:rsidRPr="003E71D1">
              <w:rPr>
                <w:rFonts w:hint="eastAsia"/>
              </w:rPr>
              <w:t>PLN</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外汇管制情况</w:t>
            </w:r>
          </w:p>
        </w:tc>
        <w:tc>
          <w:tcPr>
            <w:tcW w:w="6600" w:type="dxa"/>
            <w:vAlign w:val="center"/>
            <w:hideMark/>
          </w:tcPr>
          <w:p w:rsidR="002612CD" w:rsidRPr="003E71D1" w:rsidRDefault="002612CD" w:rsidP="00066DAC">
            <w:r w:rsidRPr="003E71D1">
              <w:rPr>
                <w:rFonts w:hint="eastAsia"/>
              </w:rPr>
              <w:t>根据波兰《外汇法》，在波兰注册的外国企业可以在波兰银行开设外汇账户，用于进出口和资本结算。外汇进出波兰需要申报。汇出无需交纳特别税金。在波兰工作的外国人，其合法收</w:t>
            </w:r>
            <w:r w:rsidR="0091070A" w:rsidRPr="003E71D1">
              <w:rPr>
                <w:rFonts w:hint="eastAsia"/>
              </w:rPr>
              <w:t>入</w:t>
            </w:r>
            <w:r w:rsidRPr="003E71D1">
              <w:rPr>
                <w:rFonts w:hint="eastAsia"/>
              </w:rPr>
              <w:t>完税后可全部转往国外。如果外汇交易金额超过</w:t>
            </w:r>
            <w:r w:rsidRPr="003E71D1">
              <w:rPr>
                <w:rFonts w:hint="eastAsia"/>
              </w:rPr>
              <w:t>1</w:t>
            </w:r>
            <w:r w:rsidRPr="003E71D1">
              <w:rPr>
                <w:rFonts w:hint="eastAsia"/>
              </w:rPr>
              <w:t>万欧元或等值的其他货币，无论居民还是非居民均须通过银行办理。银行对居民与非居民之间的涉及外汇交易的资金转移负有监管义务。出</w:t>
            </w:r>
            <w:r w:rsidR="0091070A" w:rsidRPr="003E71D1">
              <w:rPr>
                <w:rFonts w:hint="eastAsia"/>
              </w:rPr>
              <w:t>入</w:t>
            </w:r>
            <w:r w:rsidRPr="003E71D1">
              <w:rPr>
                <w:rFonts w:hint="eastAsia"/>
              </w:rPr>
              <w:t>境时，个人携带</w:t>
            </w:r>
            <w:r w:rsidRPr="003E71D1">
              <w:rPr>
                <w:rFonts w:hint="eastAsia"/>
              </w:rPr>
              <w:t>1</w:t>
            </w:r>
            <w:r w:rsidRPr="003E71D1">
              <w:rPr>
                <w:rFonts w:hint="eastAsia"/>
              </w:rPr>
              <w:t>万欧元以下外币或与之等值的兹罗提无需申报</w:t>
            </w:r>
            <w:r w:rsidRPr="003E71D1">
              <w:rPr>
                <w:rFonts w:hint="eastAsia"/>
              </w:rPr>
              <w:t>;</w:t>
            </w:r>
            <w:r w:rsidRPr="003E71D1">
              <w:rPr>
                <w:rFonts w:hint="eastAsia"/>
              </w:rPr>
              <w:t>若携带外币超过此限，需出示外汇申报单或银行出具的外汇携带证明，否则海关有权予以没收并罚款。个人在波兰银行开设外汇账户时需凭人境外汇申报单办理。</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会计准则</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restart"/>
            <w:vAlign w:val="center"/>
            <w:hideMark/>
          </w:tcPr>
          <w:p w:rsidR="002612CD" w:rsidRPr="003E71D1" w:rsidRDefault="002612CD" w:rsidP="00066DAC">
            <w:pPr>
              <w:rPr>
                <w:b/>
                <w:bCs/>
              </w:rPr>
            </w:pPr>
            <w:r w:rsidRPr="003E71D1">
              <w:rPr>
                <w:rFonts w:hint="eastAsia"/>
                <w:b/>
                <w:bCs/>
              </w:rPr>
              <w:t>公司所得税</w:t>
            </w:r>
          </w:p>
        </w:tc>
        <w:tc>
          <w:tcPr>
            <w:tcW w:w="1132" w:type="dxa"/>
            <w:vAlign w:val="center"/>
            <w:hideMark/>
          </w:tcPr>
          <w:p w:rsidR="002612CD" w:rsidRPr="003E71D1" w:rsidRDefault="002612CD" w:rsidP="00066DAC">
            <w:pPr>
              <w:rPr>
                <w:b/>
                <w:bCs/>
              </w:rPr>
            </w:pPr>
            <w:r w:rsidRPr="003E71D1">
              <w:rPr>
                <w:rFonts w:hint="eastAsia"/>
                <w:b/>
                <w:bCs/>
              </w:rPr>
              <w:t>应税所得</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税率</w:t>
            </w:r>
          </w:p>
        </w:tc>
        <w:tc>
          <w:tcPr>
            <w:tcW w:w="6600" w:type="dxa"/>
            <w:vAlign w:val="center"/>
            <w:hideMark/>
          </w:tcPr>
          <w:p w:rsidR="002612CD" w:rsidRPr="003E71D1" w:rsidRDefault="002612CD" w:rsidP="00066DAC">
            <w:r w:rsidRPr="003E71D1">
              <w:rPr>
                <w:rFonts w:hint="eastAsia"/>
              </w:rPr>
              <w:t>波兰对内外资企业实行统一的所得税，所有法人和具有法人资格的组织（合伙企业除外）都要按年度缴纳企业所得税。标准税率为</w:t>
            </w:r>
            <w:r w:rsidRPr="003E71D1">
              <w:rPr>
                <w:rFonts w:hint="eastAsia"/>
              </w:rPr>
              <w:t>19%,</w:t>
            </w:r>
            <w:r w:rsidRPr="003E71D1">
              <w:rPr>
                <w:rFonts w:hint="eastAsia"/>
              </w:rPr>
              <w:t>对有限纳税义务人，利息收</w:t>
            </w:r>
            <w:r w:rsidR="0091070A" w:rsidRPr="003E71D1">
              <w:rPr>
                <w:rFonts w:hint="eastAsia"/>
              </w:rPr>
              <w:t>入</w:t>
            </w:r>
            <w:r w:rsidRPr="003E71D1">
              <w:rPr>
                <w:rFonts w:hint="eastAsia"/>
              </w:rPr>
              <w:t>、版税收</w:t>
            </w:r>
            <w:r w:rsidR="0091070A" w:rsidRPr="003E71D1">
              <w:rPr>
                <w:rFonts w:hint="eastAsia"/>
              </w:rPr>
              <w:t>入</w:t>
            </w:r>
            <w:r w:rsidRPr="003E71D1">
              <w:rPr>
                <w:rFonts w:hint="eastAsia"/>
              </w:rPr>
              <w:t>以及无形服务收</w:t>
            </w:r>
            <w:r w:rsidR="0091070A" w:rsidRPr="003E71D1">
              <w:rPr>
                <w:rFonts w:hint="eastAsia"/>
              </w:rPr>
              <w:t>入</w:t>
            </w:r>
            <w:r w:rsidRPr="003E71D1">
              <w:rPr>
                <w:rFonts w:hint="eastAsia"/>
              </w:rPr>
              <w:t>所得税为</w:t>
            </w:r>
            <w:r w:rsidRPr="003E71D1">
              <w:rPr>
                <w:rFonts w:hint="eastAsia"/>
              </w:rPr>
              <w:t>20%,</w:t>
            </w:r>
            <w:r w:rsidRPr="003E71D1">
              <w:rPr>
                <w:rFonts w:hint="eastAsia"/>
              </w:rPr>
              <w:t>股息收</w:t>
            </w:r>
            <w:r w:rsidR="0091070A" w:rsidRPr="003E71D1">
              <w:rPr>
                <w:rFonts w:hint="eastAsia"/>
              </w:rPr>
              <w:t>入</w:t>
            </w:r>
            <w:r w:rsidRPr="003E71D1">
              <w:rPr>
                <w:rFonts w:hint="eastAsia"/>
              </w:rPr>
              <w:t>所得税率为</w:t>
            </w:r>
            <w:r w:rsidRPr="003E71D1">
              <w:rPr>
                <w:rFonts w:hint="eastAsia"/>
              </w:rPr>
              <w:t>19%</w:t>
            </w:r>
            <w:r w:rsidRPr="003E71D1">
              <w:rPr>
                <w:rFonts w:hint="eastAsia"/>
              </w:rPr>
              <w:t>。</w:t>
            </w:r>
          </w:p>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附加税</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境外税收抵免</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参股免税</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控股公司特殊规定</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税收优惠</w:t>
            </w:r>
          </w:p>
        </w:tc>
        <w:tc>
          <w:tcPr>
            <w:tcW w:w="6600" w:type="dxa"/>
            <w:vAlign w:val="center"/>
            <w:hideMark/>
          </w:tcPr>
          <w:p w:rsidR="002612CD" w:rsidRPr="003E71D1" w:rsidRDefault="00150106" w:rsidP="00066DAC">
            <w:r w:rsidRPr="003E71D1">
              <w:rPr>
                <w:rFonts w:hint="eastAsia"/>
              </w:rPr>
              <w:t>在经济特区的企业可享受企业所得税减让，减让数额视投资规模和创造就业岗位数量而定。</w:t>
            </w:r>
          </w:p>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亏损弥补规定</w:t>
            </w:r>
          </w:p>
        </w:tc>
        <w:tc>
          <w:tcPr>
            <w:tcW w:w="6600" w:type="dxa"/>
            <w:vAlign w:val="center"/>
            <w:hideMark/>
          </w:tcPr>
          <w:p w:rsidR="002612CD" w:rsidRPr="003E71D1" w:rsidRDefault="002612CD" w:rsidP="00066DAC">
            <w:r w:rsidRPr="003E71D1">
              <w:rPr>
                <w:rFonts w:hint="eastAsia"/>
              </w:rPr>
              <w:t>如果发生经营亏损，法律允许在之后连续</w:t>
            </w:r>
            <w:r w:rsidRPr="003E71D1">
              <w:rPr>
                <w:rFonts w:hint="eastAsia"/>
              </w:rPr>
              <w:t>5</w:t>
            </w:r>
            <w:r w:rsidRPr="003E71D1">
              <w:rPr>
                <w:rFonts w:hint="eastAsia"/>
              </w:rPr>
              <w:t>个税收年度中进行弥补，但每年弥补额不得超过亏损额的一半。</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预提税</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restart"/>
            <w:vAlign w:val="center"/>
            <w:hideMark/>
          </w:tcPr>
          <w:p w:rsidR="002612CD" w:rsidRPr="003E71D1" w:rsidRDefault="002612CD" w:rsidP="00066DAC">
            <w:pPr>
              <w:rPr>
                <w:b/>
                <w:bCs/>
              </w:rPr>
            </w:pPr>
            <w:r w:rsidRPr="003E71D1">
              <w:rPr>
                <w:rFonts w:hint="eastAsia"/>
                <w:b/>
                <w:bCs/>
              </w:rPr>
              <w:t>其他税</w:t>
            </w:r>
          </w:p>
        </w:tc>
        <w:tc>
          <w:tcPr>
            <w:tcW w:w="1132" w:type="dxa"/>
            <w:vAlign w:val="center"/>
            <w:hideMark/>
          </w:tcPr>
          <w:p w:rsidR="002612CD" w:rsidRPr="003E71D1" w:rsidRDefault="002612CD" w:rsidP="00066DAC">
            <w:pPr>
              <w:rPr>
                <w:b/>
                <w:bCs/>
              </w:rPr>
            </w:pPr>
            <w:r w:rsidRPr="003E71D1">
              <w:rPr>
                <w:rFonts w:hint="eastAsia"/>
                <w:b/>
                <w:bCs/>
              </w:rPr>
              <w:t>资本税</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薪酬税</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房地产税</w:t>
            </w:r>
          </w:p>
        </w:tc>
        <w:tc>
          <w:tcPr>
            <w:tcW w:w="6600" w:type="dxa"/>
            <w:vAlign w:val="center"/>
            <w:hideMark/>
          </w:tcPr>
          <w:p w:rsidR="002612CD" w:rsidRPr="003E71D1" w:rsidRDefault="002612CD" w:rsidP="00066DAC">
            <w:r w:rsidRPr="003E71D1">
              <w:rPr>
                <w:rFonts w:hint="eastAsia"/>
              </w:rPr>
              <w:t>该税为地方税，各地税赋略有差异，按年收取，住宅较低，商用建筑物较高。</w:t>
            </w:r>
            <w:r w:rsidRPr="003E71D1">
              <w:rPr>
                <w:rFonts w:hint="eastAsia"/>
              </w:rPr>
              <w:t>2013</w:t>
            </w:r>
            <w:r w:rsidRPr="003E71D1">
              <w:rPr>
                <w:rFonts w:hint="eastAsia"/>
              </w:rPr>
              <w:t>年，住宅使用面积每平方米</w:t>
            </w:r>
            <w:r w:rsidRPr="003E71D1">
              <w:rPr>
                <w:rFonts w:hint="eastAsia"/>
              </w:rPr>
              <w:t>0.73</w:t>
            </w:r>
            <w:r w:rsidRPr="003E71D1">
              <w:rPr>
                <w:rFonts w:hint="eastAsia"/>
              </w:rPr>
              <w:t>兹罗提，商用土地每平方米可达</w:t>
            </w:r>
            <w:r w:rsidRPr="003E71D1">
              <w:rPr>
                <w:rFonts w:hint="eastAsia"/>
              </w:rPr>
              <w:t>0.88</w:t>
            </w:r>
            <w:r w:rsidRPr="003E71D1">
              <w:rPr>
                <w:rFonts w:hint="eastAsia"/>
              </w:rPr>
              <w:t>兹罗提，商用房屋使用面积每平方米</w:t>
            </w:r>
            <w:r w:rsidRPr="003E71D1">
              <w:rPr>
                <w:rFonts w:hint="eastAsia"/>
              </w:rPr>
              <w:t>22.82</w:t>
            </w:r>
            <w:r w:rsidRPr="003E71D1">
              <w:rPr>
                <w:rFonts w:hint="eastAsia"/>
              </w:rPr>
              <w:t>兹罗提。新建或在建建筑，则按照总价值的</w:t>
            </w:r>
            <w:r w:rsidRPr="003E71D1">
              <w:rPr>
                <w:rFonts w:hint="eastAsia"/>
              </w:rPr>
              <w:t>2%</w:t>
            </w:r>
            <w:r w:rsidRPr="003E71D1">
              <w:rPr>
                <w:rFonts w:hint="eastAsia"/>
              </w:rPr>
              <w:t>征收。乡议会有权减免房地产税。</w:t>
            </w:r>
          </w:p>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社会保障税</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印花税</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财产转让税</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其他</w:t>
            </w:r>
          </w:p>
        </w:tc>
        <w:tc>
          <w:tcPr>
            <w:tcW w:w="6600" w:type="dxa"/>
            <w:vAlign w:val="center"/>
            <w:hideMark/>
          </w:tcPr>
          <w:p w:rsidR="002612CD" w:rsidRPr="003E71D1" w:rsidRDefault="00150106" w:rsidP="00066DAC">
            <w:r w:rsidRPr="003E71D1">
              <w:rPr>
                <w:b/>
              </w:rPr>
              <w:t>页岩气税</w:t>
            </w:r>
            <w:r w:rsidRPr="003E71D1">
              <w:rPr>
                <w:rFonts w:hint="eastAsia"/>
                <w:b/>
              </w:rPr>
              <w:t>：</w:t>
            </w:r>
            <w:r w:rsidRPr="003E71D1">
              <w:rPr>
                <w:rFonts w:hint="eastAsia"/>
              </w:rPr>
              <w:t>自</w:t>
            </w:r>
            <w:r w:rsidRPr="003E71D1">
              <w:rPr>
                <w:rFonts w:hint="eastAsia"/>
              </w:rPr>
              <w:t>2020</w:t>
            </w:r>
            <w:r w:rsidRPr="003E71D1">
              <w:rPr>
                <w:rFonts w:hint="eastAsia"/>
              </w:rPr>
              <w:t>年起在波兰的页岩气开采者须支付</w:t>
            </w:r>
            <w:r w:rsidRPr="003E71D1">
              <w:rPr>
                <w:rFonts w:hint="eastAsia"/>
              </w:rPr>
              <w:t>40%</w:t>
            </w:r>
            <w:r w:rsidRPr="003E71D1">
              <w:rPr>
                <w:rFonts w:hint="eastAsia"/>
              </w:rPr>
              <w:t>的原材料税。</w:t>
            </w:r>
          </w:p>
          <w:p w:rsidR="00BF7055" w:rsidRPr="003E71D1" w:rsidRDefault="00BF7055" w:rsidP="00066DAC">
            <w:r w:rsidRPr="003E71D1">
              <w:rPr>
                <w:rFonts w:hint="eastAsia"/>
                <w:b/>
              </w:rPr>
              <w:t>银行税：</w:t>
            </w:r>
            <w:r w:rsidRPr="003E71D1">
              <w:rPr>
                <w:rFonts w:hint="eastAsia"/>
              </w:rPr>
              <w:t>资产在</w:t>
            </w:r>
            <w:r w:rsidRPr="003E71D1">
              <w:rPr>
                <w:rFonts w:hint="eastAsia"/>
              </w:rPr>
              <w:t>40</w:t>
            </w:r>
            <w:r w:rsidRPr="003E71D1">
              <w:rPr>
                <w:rFonts w:hint="eastAsia"/>
              </w:rPr>
              <w:t>亿兹罗提以上的银行以及合作储蓄和信用社、资产在</w:t>
            </w:r>
            <w:r w:rsidRPr="003E71D1">
              <w:rPr>
                <w:rFonts w:hint="eastAsia"/>
              </w:rPr>
              <w:t>20</w:t>
            </w:r>
            <w:r w:rsidRPr="003E71D1">
              <w:rPr>
                <w:rFonts w:hint="eastAsia"/>
              </w:rPr>
              <w:t>亿兹罗提以上的保险机构、</w:t>
            </w:r>
            <w:r w:rsidRPr="003E71D1">
              <w:rPr>
                <w:rFonts w:hint="eastAsia"/>
              </w:rPr>
              <w:t>2</w:t>
            </w:r>
            <w:r w:rsidRPr="003E71D1">
              <w:rPr>
                <w:rFonts w:hint="eastAsia"/>
              </w:rPr>
              <w:t>亿兹罗提以上的贷款公司，于</w:t>
            </w:r>
            <w:r w:rsidRPr="003E71D1">
              <w:rPr>
                <w:rFonts w:hint="eastAsia"/>
              </w:rPr>
              <w:t>2016</w:t>
            </w:r>
            <w:r w:rsidRPr="003E71D1">
              <w:rPr>
                <w:rFonts w:hint="eastAsia"/>
              </w:rPr>
              <w:t>年</w:t>
            </w:r>
            <w:r w:rsidRPr="003E71D1">
              <w:rPr>
                <w:rFonts w:hint="eastAsia"/>
              </w:rPr>
              <w:t>2</w:t>
            </w:r>
            <w:r w:rsidRPr="003E71D1">
              <w:rPr>
                <w:rFonts w:hint="eastAsia"/>
              </w:rPr>
              <w:t>月起每年缴纳资产</w:t>
            </w:r>
            <w:r w:rsidRPr="003E71D1">
              <w:rPr>
                <w:rFonts w:hint="eastAsia"/>
              </w:rPr>
              <w:t>0.44%</w:t>
            </w:r>
            <w:r w:rsidRPr="003E71D1">
              <w:rPr>
                <w:rFonts w:hint="eastAsia"/>
              </w:rPr>
              <w:t>的税收。</w:t>
            </w:r>
          </w:p>
          <w:p w:rsidR="00BF7055" w:rsidRPr="003E71D1" w:rsidRDefault="00BF7055" w:rsidP="00066DAC">
            <w:r w:rsidRPr="003E71D1">
              <w:rPr>
                <w:rFonts w:hint="eastAsia"/>
                <w:b/>
              </w:rPr>
              <w:t>农业税：</w:t>
            </w:r>
            <w:r w:rsidRPr="003E71D1">
              <w:rPr>
                <w:rFonts w:hint="eastAsia"/>
              </w:rPr>
              <w:t>农业税按公顷核算，兼顾土地等级，一公顷一级农用地一年税务年度按</w:t>
            </w:r>
            <w:r w:rsidRPr="003E71D1">
              <w:rPr>
                <w:rFonts w:hint="eastAsia"/>
              </w:rPr>
              <w:t>1.95</w:t>
            </w:r>
            <w:r w:rsidRPr="003E71D1">
              <w:rPr>
                <w:rFonts w:hint="eastAsia"/>
              </w:rPr>
              <w:t>公顷标准折算，</w:t>
            </w:r>
            <w:r w:rsidR="00675C0B" w:rsidRPr="003E71D1">
              <w:rPr>
                <w:rFonts w:hint="eastAsia"/>
              </w:rPr>
              <w:t>目前对</w:t>
            </w:r>
            <w:r w:rsidR="00675C0B" w:rsidRPr="003E71D1">
              <w:rPr>
                <w:rFonts w:hint="eastAsia"/>
              </w:rPr>
              <w:t>1</w:t>
            </w:r>
            <w:r w:rsidRPr="003E71D1">
              <w:rPr>
                <w:rFonts w:hint="eastAsia"/>
              </w:rPr>
              <w:t>公顷土地的农业税按</w:t>
            </w:r>
            <w:r w:rsidR="00675C0B" w:rsidRPr="003E71D1">
              <w:rPr>
                <w:rFonts w:hint="eastAsia"/>
              </w:rPr>
              <w:t>2.5</w:t>
            </w:r>
            <w:r w:rsidR="00675C0B" w:rsidRPr="003E71D1">
              <w:rPr>
                <w:rFonts w:hint="eastAsia"/>
              </w:rPr>
              <w:t>公担黑麦上一年度前三季度收购平均价核算。最低等级的土地免征农业税。山区可获得</w:t>
            </w:r>
            <w:r w:rsidR="00675C0B" w:rsidRPr="003E71D1">
              <w:rPr>
                <w:rFonts w:hint="eastAsia"/>
              </w:rPr>
              <w:t>1-15</w:t>
            </w:r>
            <w:r w:rsidR="00675C0B" w:rsidRPr="003E71D1">
              <w:rPr>
                <w:rFonts w:hint="eastAsia"/>
              </w:rPr>
              <w:t>年减免征收农业税的待遇。</w:t>
            </w:r>
          </w:p>
          <w:p w:rsidR="00675C0B" w:rsidRPr="003E71D1" w:rsidRDefault="00675C0B" w:rsidP="00066DAC">
            <w:r w:rsidRPr="003E71D1">
              <w:rPr>
                <w:rFonts w:hint="eastAsia"/>
                <w:b/>
              </w:rPr>
              <w:t>林业税</w:t>
            </w:r>
            <w:r w:rsidRPr="003E71D1">
              <w:rPr>
                <w:rFonts w:hint="eastAsia"/>
              </w:rPr>
              <w:t>：纳税人为森林所有人、占有人或用益物权人，税额取决于森林面积和一定时期内木材的价格。</w:t>
            </w:r>
          </w:p>
          <w:p w:rsidR="00675C0B" w:rsidRPr="003E71D1" w:rsidRDefault="00675C0B" w:rsidP="00066DAC">
            <w:r w:rsidRPr="003E71D1">
              <w:rPr>
                <w:rFonts w:hint="eastAsia"/>
                <w:b/>
              </w:rPr>
              <w:t>民法交易税：</w:t>
            </w:r>
            <w:r w:rsidRPr="003E71D1">
              <w:rPr>
                <w:rFonts w:hint="eastAsia"/>
              </w:rPr>
              <w:t>波兰一系列民法活动须缴纳印花税。</w:t>
            </w:r>
          </w:p>
          <w:p w:rsidR="00675C0B" w:rsidRPr="003E71D1" w:rsidRDefault="00675C0B" w:rsidP="00066DAC">
            <w:r w:rsidRPr="003E71D1">
              <w:rPr>
                <w:rFonts w:hint="eastAsia"/>
              </w:rPr>
              <w:t>印花税因</w:t>
            </w:r>
            <w:r w:rsidR="00020095" w:rsidRPr="003E71D1">
              <w:rPr>
                <w:rFonts w:hint="eastAsia"/>
              </w:rPr>
              <w:t>合同的活动类别不同而税率不等，税额一般在</w:t>
            </w:r>
            <w:r w:rsidR="00020095" w:rsidRPr="003E71D1">
              <w:rPr>
                <w:rFonts w:hint="eastAsia"/>
              </w:rPr>
              <w:t>5</w:t>
            </w:r>
            <w:r w:rsidR="00020095" w:rsidRPr="003E71D1">
              <w:rPr>
                <w:rFonts w:hint="eastAsia"/>
              </w:rPr>
              <w:t>兹罗提到</w:t>
            </w:r>
            <w:r w:rsidR="00020095" w:rsidRPr="003E71D1">
              <w:rPr>
                <w:rFonts w:hint="eastAsia"/>
              </w:rPr>
              <w:t>100</w:t>
            </w:r>
            <w:r w:rsidR="00020095" w:rsidRPr="003E71D1">
              <w:rPr>
                <w:rFonts w:hint="eastAsia"/>
              </w:rPr>
              <w:t>兹罗提之间，购买房产许可的印花税较高，为</w:t>
            </w:r>
            <w:r w:rsidR="00020095" w:rsidRPr="003E71D1">
              <w:rPr>
                <w:rFonts w:hint="eastAsia"/>
              </w:rPr>
              <w:t>1400</w:t>
            </w:r>
            <w:r w:rsidR="00020095" w:rsidRPr="003E71D1">
              <w:rPr>
                <w:rFonts w:hint="eastAsia"/>
              </w:rPr>
              <w:t>兹罗提。</w:t>
            </w:r>
          </w:p>
          <w:p w:rsidR="00020095" w:rsidRPr="003E71D1" w:rsidRDefault="00020095" w:rsidP="00066DAC">
            <w:r w:rsidRPr="003E71D1">
              <w:rPr>
                <w:rFonts w:hint="eastAsia"/>
                <w:b/>
              </w:rPr>
              <w:t>零售业流转税：</w:t>
            </w:r>
            <w:r w:rsidRPr="003E71D1">
              <w:rPr>
                <w:rFonts w:hint="eastAsia"/>
              </w:rPr>
              <w:t>2016</w:t>
            </w:r>
            <w:r w:rsidRPr="003E71D1">
              <w:rPr>
                <w:rFonts w:hint="eastAsia"/>
              </w:rPr>
              <w:t>年</w:t>
            </w:r>
            <w:r w:rsidRPr="003E71D1">
              <w:rPr>
                <w:rFonts w:hint="eastAsia"/>
              </w:rPr>
              <w:t>1</w:t>
            </w:r>
            <w:r w:rsidRPr="003E71D1">
              <w:rPr>
                <w:rFonts w:hint="eastAsia"/>
              </w:rPr>
              <w:t>月底，财政部公布征收零售业流转税的法律草案，新税法涵盖所有连锁及独立零售商，实行阶梯制税率。</w:t>
            </w:r>
          </w:p>
          <w:p w:rsidR="00020095" w:rsidRPr="003E71D1" w:rsidRDefault="00020095" w:rsidP="00066DAC">
            <w:r w:rsidRPr="003E71D1">
              <w:rPr>
                <w:rFonts w:hint="eastAsia"/>
              </w:rPr>
              <w:t>月营业额低于</w:t>
            </w:r>
            <w:r w:rsidRPr="003E71D1">
              <w:rPr>
                <w:rFonts w:hint="eastAsia"/>
              </w:rPr>
              <w:t>150</w:t>
            </w:r>
            <w:r w:rsidRPr="003E71D1">
              <w:rPr>
                <w:rFonts w:hint="eastAsia"/>
              </w:rPr>
              <w:t>万兹罗提，免税；</w:t>
            </w:r>
          </w:p>
          <w:p w:rsidR="00020095" w:rsidRPr="003E71D1" w:rsidRDefault="00020095" w:rsidP="00066DAC">
            <w:r w:rsidRPr="003E71D1">
              <w:rPr>
                <w:rFonts w:hint="eastAsia"/>
              </w:rPr>
              <w:t>超过</w:t>
            </w:r>
            <w:r w:rsidRPr="003E71D1">
              <w:rPr>
                <w:rFonts w:hint="eastAsia"/>
              </w:rPr>
              <w:t>150</w:t>
            </w:r>
            <w:r w:rsidRPr="003E71D1">
              <w:rPr>
                <w:rFonts w:hint="eastAsia"/>
              </w:rPr>
              <w:t>万兹罗提，低于</w:t>
            </w:r>
            <w:r w:rsidRPr="003E71D1">
              <w:rPr>
                <w:rFonts w:hint="eastAsia"/>
              </w:rPr>
              <w:t>3</w:t>
            </w:r>
            <w:r w:rsidRPr="003E71D1">
              <w:rPr>
                <w:rFonts w:hint="eastAsia"/>
              </w:rPr>
              <w:t>亿兹罗提，税率</w:t>
            </w:r>
            <w:r w:rsidRPr="003E71D1">
              <w:rPr>
                <w:rFonts w:hint="eastAsia"/>
              </w:rPr>
              <w:t>0.7%</w:t>
            </w:r>
            <w:r w:rsidRPr="003E71D1">
              <w:rPr>
                <w:rFonts w:hint="eastAsia"/>
              </w:rPr>
              <w:t>；</w:t>
            </w:r>
          </w:p>
          <w:p w:rsidR="00020095" w:rsidRPr="003E71D1" w:rsidRDefault="00020095" w:rsidP="00066DAC">
            <w:r w:rsidRPr="003E71D1">
              <w:rPr>
                <w:rFonts w:hint="eastAsia"/>
              </w:rPr>
              <w:t>超过</w:t>
            </w:r>
            <w:r w:rsidRPr="003E71D1">
              <w:rPr>
                <w:rFonts w:hint="eastAsia"/>
              </w:rPr>
              <w:t>3</w:t>
            </w:r>
            <w:r w:rsidRPr="003E71D1">
              <w:rPr>
                <w:rFonts w:hint="eastAsia"/>
              </w:rPr>
              <w:t>亿兹罗提，税率</w:t>
            </w:r>
            <w:r w:rsidRPr="003E71D1">
              <w:rPr>
                <w:rFonts w:hint="eastAsia"/>
              </w:rPr>
              <w:t>1.3%</w:t>
            </w:r>
            <w:r w:rsidRPr="003E71D1">
              <w:rPr>
                <w:rFonts w:hint="eastAsia"/>
              </w:rPr>
              <w:t>。</w:t>
            </w:r>
          </w:p>
          <w:p w:rsidR="00BF7055" w:rsidRPr="003E71D1" w:rsidRDefault="00020095" w:rsidP="00066DAC">
            <w:r w:rsidRPr="003E71D1">
              <w:rPr>
                <w:rFonts w:hint="eastAsia"/>
              </w:rPr>
              <w:t>周六、日和法定节假日的营业收入税率为</w:t>
            </w:r>
            <w:r w:rsidRPr="003E71D1">
              <w:rPr>
                <w:rFonts w:hint="eastAsia"/>
              </w:rPr>
              <w:t>1.9%</w:t>
            </w:r>
            <w:r w:rsidRPr="003E71D1">
              <w:rPr>
                <w:rFonts w:hint="eastAsia"/>
              </w:rPr>
              <w:t>。</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反避税规则</w:t>
            </w:r>
          </w:p>
        </w:tc>
        <w:tc>
          <w:tcPr>
            <w:tcW w:w="6600" w:type="dxa"/>
            <w:vAlign w:val="center"/>
            <w:hideMark/>
          </w:tcPr>
          <w:p w:rsidR="002612CD" w:rsidRPr="003E71D1" w:rsidRDefault="002612CD" w:rsidP="00066DAC"/>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纳税年度</w:t>
            </w:r>
          </w:p>
        </w:tc>
        <w:tc>
          <w:tcPr>
            <w:tcW w:w="6600" w:type="dxa"/>
            <w:vAlign w:val="center"/>
            <w:hideMark/>
          </w:tcPr>
          <w:p w:rsidR="002612CD" w:rsidRPr="003E71D1" w:rsidRDefault="002612CD" w:rsidP="00066DAC">
            <w:r w:rsidRPr="003E71D1">
              <w:rPr>
                <w:rFonts w:hint="eastAsia"/>
              </w:rPr>
              <w:t>税务年度与日历年度相同除非公司章程另有规定并应报告税务局。如果公司在日历年下半年成立并选择日历年为标准税务年度，公司可选择将第一个税务年度延长到</w:t>
            </w:r>
            <w:r w:rsidRPr="003E71D1">
              <w:rPr>
                <w:rFonts w:hint="eastAsia"/>
              </w:rPr>
              <w:t>18</w:t>
            </w:r>
            <w:r w:rsidRPr="003E71D1">
              <w:rPr>
                <w:rFonts w:hint="eastAsia"/>
              </w:rPr>
              <w:t>个月。允许更改税务年度。</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是否允许合并纳税</w:t>
            </w:r>
          </w:p>
        </w:tc>
        <w:tc>
          <w:tcPr>
            <w:tcW w:w="6600" w:type="dxa"/>
            <w:vAlign w:val="center"/>
            <w:hideMark/>
          </w:tcPr>
          <w:p w:rsidR="002612CD" w:rsidRPr="003E71D1" w:rsidRDefault="002612CD" w:rsidP="00066DAC"/>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纳税申报要求</w:t>
            </w:r>
          </w:p>
        </w:tc>
        <w:tc>
          <w:tcPr>
            <w:tcW w:w="6600" w:type="dxa"/>
            <w:vAlign w:val="center"/>
            <w:hideMark/>
          </w:tcPr>
          <w:p w:rsidR="002612CD" w:rsidRPr="003E71D1" w:rsidRDefault="002612CD" w:rsidP="00066DAC"/>
        </w:tc>
      </w:tr>
      <w:tr w:rsidR="002612CD" w:rsidRPr="003E71D1" w:rsidTr="00066DAC">
        <w:trPr>
          <w:trHeight w:val="20"/>
        </w:trPr>
        <w:tc>
          <w:tcPr>
            <w:tcW w:w="848" w:type="dxa"/>
            <w:vMerge w:val="restart"/>
            <w:vAlign w:val="center"/>
            <w:hideMark/>
          </w:tcPr>
          <w:p w:rsidR="002612CD" w:rsidRPr="003E71D1" w:rsidRDefault="002612CD" w:rsidP="00066DAC">
            <w:pPr>
              <w:rPr>
                <w:b/>
                <w:bCs/>
              </w:rPr>
            </w:pPr>
            <w:r w:rsidRPr="003E71D1">
              <w:rPr>
                <w:rFonts w:hint="eastAsia"/>
                <w:b/>
                <w:bCs/>
              </w:rPr>
              <w:t>增值税</w:t>
            </w:r>
          </w:p>
        </w:tc>
        <w:tc>
          <w:tcPr>
            <w:tcW w:w="1132" w:type="dxa"/>
            <w:vAlign w:val="center"/>
            <w:hideMark/>
          </w:tcPr>
          <w:p w:rsidR="002612CD" w:rsidRPr="003E71D1" w:rsidRDefault="002612CD" w:rsidP="00066DAC">
            <w:pPr>
              <w:rPr>
                <w:b/>
                <w:bCs/>
              </w:rPr>
            </w:pPr>
            <w:r w:rsidRPr="003E71D1">
              <w:rPr>
                <w:rFonts w:hint="eastAsia"/>
                <w:b/>
                <w:bCs/>
              </w:rPr>
              <w:t>应税交易</w:t>
            </w:r>
          </w:p>
        </w:tc>
        <w:tc>
          <w:tcPr>
            <w:tcW w:w="6600" w:type="dxa"/>
            <w:vAlign w:val="center"/>
            <w:hideMark/>
          </w:tcPr>
          <w:p w:rsidR="002612CD" w:rsidRPr="003E71D1" w:rsidRDefault="002612CD" w:rsidP="00066DAC">
            <w:r w:rsidRPr="003E71D1">
              <w:rPr>
                <w:rFonts w:hint="eastAsia"/>
              </w:rPr>
              <w:t>在波兰境内销售商品和提供服务需按月交纳增值税。</w:t>
            </w:r>
          </w:p>
        </w:tc>
      </w:tr>
      <w:tr w:rsidR="002612CD" w:rsidRPr="003E71D1" w:rsidTr="00066DAC">
        <w:trPr>
          <w:trHeight w:val="20"/>
        </w:trPr>
        <w:tc>
          <w:tcPr>
            <w:tcW w:w="848" w:type="dxa"/>
            <w:vMerge/>
            <w:vAlign w:val="center"/>
            <w:hideMark/>
          </w:tcPr>
          <w:p w:rsidR="002612CD" w:rsidRPr="003E71D1" w:rsidRDefault="002612CD" w:rsidP="00066DAC">
            <w:pPr>
              <w:rPr>
                <w:b/>
                <w:bCs/>
              </w:rPr>
            </w:pPr>
          </w:p>
        </w:tc>
        <w:tc>
          <w:tcPr>
            <w:tcW w:w="1132" w:type="dxa"/>
            <w:vAlign w:val="center"/>
            <w:hideMark/>
          </w:tcPr>
          <w:p w:rsidR="002612CD" w:rsidRPr="003E71D1" w:rsidRDefault="002612CD" w:rsidP="00066DAC">
            <w:pPr>
              <w:rPr>
                <w:b/>
                <w:bCs/>
              </w:rPr>
            </w:pPr>
            <w:r w:rsidRPr="003E71D1">
              <w:rPr>
                <w:rFonts w:hint="eastAsia"/>
                <w:b/>
                <w:bCs/>
              </w:rPr>
              <w:t>税率</w:t>
            </w:r>
          </w:p>
        </w:tc>
        <w:tc>
          <w:tcPr>
            <w:tcW w:w="6600" w:type="dxa"/>
            <w:vAlign w:val="center"/>
            <w:hideMark/>
          </w:tcPr>
          <w:p w:rsidR="002612CD" w:rsidRPr="003E71D1" w:rsidRDefault="002612CD" w:rsidP="00066DAC">
            <w:r w:rsidRPr="003E71D1">
              <w:rPr>
                <w:rFonts w:hint="eastAsia"/>
              </w:rPr>
              <w:t>自</w:t>
            </w:r>
            <w:r w:rsidRPr="003E71D1">
              <w:rPr>
                <w:rFonts w:hint="eastAsia"/>
              </w:rPr>
              <w:t>2011</w:t>
            </w:r>
            <w:r w:rsidRPr="003E71D1">
              <w:rPr>
                <w:rFonts w:hint="eastAsia"/>
              </w:rPr>
              <w:t>年</w:t>
            </w:r>
            <w:r w:rsidRPr="003E71D1">
              <w:rPr>
                <w:rFonts w:hint="eastAsia"/>
              </w:rPr>
              <w:t>1</w:t>
            </w:r>
            <w:r w:rsidRPr="003E71D1">
              <w:rPr>
                <w:rFonts w:hint="eastAsia"/>
              </w:rPr>
              <w:t>月</w:t>
            </w:r>
            <w:r w:rsidRPr="003E71D1">
              <w:rPr>
                <w:rFonts w:hint="eastAsia"/>
              </w:rPr>
              <w:t>1</w:t>
            </w:r>
            <w:r w:rsidRPr="003E71D1">
              <w:rPr>
                <w:rFonts w:hint="eastAsia"/>
              </w:rPr>
              <w:t>日起，增值税有</w:t>
            </w:r>
            <w:r w:rsidRPr="003E71D1">
              <w:rPr>
                <w:rFonts w:hint="eastAsia"/>
              </w:rPr>
              <w:t>23%</w:t>
            </w:r>
            <w:r w:rsidRPr="003E71D1">
              <w:rPr>
                <w:rFonts w:hint="eastAsia"/>
              </w:rPr>
              <w:t>、</w:t>
            </w:r>
            <w:r w:rsidRPr="003E71D1">
              <w:rPr>
                <w:rFonts w:hint="eastAsia"/>
              </w:rPr>
              <w:t>8%</w:t>
            </w:r>
            <w:r w:rsidRPr="003E71D1">
              <w:rPr>
                <w:rFonts w:hint="eastAsia"/>
              </w:rPr>
              <w:t>、</w:t>
            </w:r>
            <w:r w:rsidRPr="003E71D1">
              <w:rPr>
                <w:rFonts w:hint="eastAsia"/>
              </w:rPr>
              <w:t>5%</w:t>
            </w:r>
            <w:r w:rsidRPr="003E71D1">
              <w:rPr>
                <w:rFonts w:hint="eastAsia"/>
              </w:rPr>
              <w:t>和</w:t>
            </w:r>
            <w:r w:rsidRPr="003E71D1">
              <w:rPr>
                <w:rFonts w:hint="eastAsia"/>
              </w:rPr>
              <w:t>0%</w:t>
            </w:r>
            <w:r w:rsidRPr="003E71D1">
              <w:rPr>
                <w:rFonts w:hint="eastAsia"/>
              </w:rPr>
              <w:t>四种税率，其中</w:t>
            </w:r>
            <w:r w:rsidRPr="003E71D1">
              <w:rPr>
                <w:rFonts w:hint="eastAsia"/>
              </w:rPr>
              <w:t>23%</w:t>
            </w:r>
            <w:r w:rsidRPr="003E71D1">
              <w:rPr>
                <w:rFonts w:hint="eastAsia"/>
              </w:rPr>
              <w:t>为基本税率，其他几种税率为特殊商品和服务税率。医疗、社会保健和教育免征增值税。</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资料来源：主要来自中国“一带一路”政府网站 （</w:t>
      </w:r>
      <w:hyperlink r:id="rId10"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p>
    <w:p w:rsidR="00066DAC" w:rsidRPr="003E71D1" w:rsidRDefault="00066DAC"/>
    <w:p w:rsidR="00066DAC" w:rsidRPr="003E71D1" w:rsidRDefault="00066DAC">
      <w:pPr>
        <w:widowControl/>
        <w:jc w:val="left"/>
      </w:pPr>
      <w:r w:rsidRPr="003E71D1">
        <w:br w:type="page"/>
      </w:r>
    </w:p>
    <w:p w:rsidR="00066DAC" w:rsidRPr="003E71D1" w:rsidRDefault="00066DAC" w:rsidP="00AE2852">
      <w:pPr>
        <w:pStyle w:val="2"/>
        <w:numPr>
          <w:ilvl w:val="0"/>
          <w:numId w:val="1"/>
        </w:numPr>
        <w:ind w:left="0" w:firstLine="0"/>
      </w:pPr>
      <w:bookmarkStart w:id="2" w:name="_Toc528014715"/>
      <w:r w:rsidRPr="003E71D1">
        <w:rPr>
          <w:rFonts w:hint="eastAsia"/>
        </w:rPr>
        <w:lastRenderedPageBreak/>
        <w:t>立陶宛</w:t>
      </w:r>
      <w:bookmarkEnd w:id="2"/>
    </w:p>
    <w:tbl>
      <w:tblPr>
        <w:tblStyle w:val="a3"/>
        <w:tblW w:w="8589" w:type="dxa"/>
        <w:tblLook w:val="04A0" w:firstRow="1" w:lastRow="0" w:firstColumn="1" w:lastColumn="0" w:noHBand="0" w:noVBand="1"/>
      </w:tblPr>
      <w:tblGrid>
        <w:gridCol w:w="844"/>
        <w:gridCol w:w="1136"/>
        <w:gridCol w:w="6609"/>
      </w:tblGrid>
      <w:tr w:rsidR="00167721" w:rsidRPr="003E71D1" w:rsidTr="00066DAC">
        <w:trPr>
          <w:trHeight w:val="20"/>
        </w:trPr>
        <w:tc>
          <w:tcPr>
            <w:tcW w:w="1980"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6609" w:type="dxa"/>
            <w:shd w:val="clear" w:color="auto" w:fill="FFC000"/>
            <w:vAlign w:val="center"/>
            <w:hideMark/>
          </w:tcPr>
          <w:p w:rsidR="002612CD" w:rsidRPr="003E71D1" w:rsidRDefault="00167721" w:rsidP="00066DAC">
            <w:r w:rsidRPr="003E71D1">
              <w:rPr>
                <w:noProof/>
              </w:rPr>
              <w:drawing>
                <wp:anchor distT="0" distB="0" distL="114300" distR="114300" simplePos="0" relativeHeight="251640320" behindDoc="0" locked="0" layoutInCell="1" allowOverlap="1" wp14:anchorId="0D0F339A" wp14:editId="1B3B55C4">
                  <wp:simplePos x="0" y="0"/>
                  <wp:positionH relativeFrom="column">
                    <wp:posOffset>666750</wp:posOffset>
                  </wp:positionH>
                  <wp:positionV relativeFrom="paragraph">
                    <wp:posOffset>1</wp:posOffset>
                  </wp:positionV>
                  <wp:extent cx="627813" cy="377190"/>
                  <wp:effectExtent l="0" t="0" r="1270"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立陶宛.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006" cy="383314"/>
                          </a:xfrm>
                          <a:prstGeom prst="rect">
                            <a:avLst/>
                          </a:prstGeom>
                        </pic:spPr>
                      </pic:pic>
                    </a:graphicData>
                  </a:graphic>
                  <wp14:sizeRelH relativeFrom="margin">
                    <wp14:pctWidth>0</wp14:pctWidth>
                  </wp14:sizeRelH>
                  <wp14:sizeRelV relativeFrom="margin">
                    <wp14:pctHeight>0</wp14:pctHeight>
                  </wp14:sizeRelV>
                </wp:anchor>
              </w:drawing>
            </w:r>
            <w:r w:rsidR="002612CD" w:rsidRPr="003E71D1">
              <w:rPr>
                <w:rFonts w:hint="eastAsia"/>
              </w:rPr>
              <w:t>立陶宛</w:t>
            </w:r>
            <w:r w:rsidRPr="003E71D1">
              <w:rPr>
                <w:rFonts w:hint="eastAsia"/>
              </w:rPr>
              <w:t xml:space="preserve">  </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w:t>
            </w:r>
          </w:p>
        </w:tc>
        <w:tc>
          <w:tcPr>
            <w:tcW w:w="6609" w:type="dxa"/>
            <w:vAlign w:val="center"/>
            <w:hideMark/>
          </w:tcPr>
          <w:p w:rsidR="002612CD" w:rsidRPr="003E71D1" w:rsidRDefault="002612CD" w:rsidP="00066DAC">
            <w:r w:rsidRPr="003E71D1">
              <w:rPr>
                <w:rFonts w:hint="eastAsia"/>
              </w:rPr>
              <w:t>立陶宛立特</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币种简称</w:t>
            </w:r>
          </w:p>
        </w:tc>
        <w:tc>
          <w:tcPr>
            <w:tcW w:w="6609" w:type="dxa"/>
            <w:vAlign w:val="center"/>
            <w:hideMark/>
          </w:tcPr>
          <w:p w:rsidR="002612CD" w:rsidRPr="003E71D1" w:rsidRDefault="002612CD" w:rsidP="00066DAC">
            <w:r w:rsidRPr="003E71D1">
              <w:rPr>
                <w:rFonts w:hint="eastAsia"/>
              </w:rPr>
              <w:t>LTL</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外汇管制情况</w:t>
            </w:r>
          </w:p>
        </w:tc>
        <w:tc>
          <w:tcPr>
            <w:tcW w:w="6609"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会计准则</w:t>
            </w:r>
          </w:p>
        </w:tc>
        <w:tc>
          <w:tcPr>
            <w:tcW w:w="6609" w:type="dxa"/>
            <w:vAlign w:val="center"/>
            <w:hideMark/>
          </w:tcPr>
          <w:p w:rsidR="002612CD" w:rsidRPr="003E71D1" w:rsidRDefault="002612CD" w:rsidP="00066DAC">
            <w:r w:rsidRPr="003E71D1">
              <w:rPr>
                <w:rFonts w:hint="eastAsia"/>
              </w:rPr>
              <w:t>采用国际会计准则和国际财务报告准则或商业会计准则（</w:t>
            </w:r>
            <w:r w:rsidRPr="003E71D1">
              <w:rPr>
                <w:rFonts w:hint="eastAsia"/>
              </w:rPr>
              <w:t>BAS</w:t>
            </w:r>
            <w:r w:rsidRPr="003E71D1">
              <w:rPr>
                <w:rFonts w:hint="eastAsia"/>
              </w:rPr>
              <w:t>）。商业会计准则的报表编制须符合国际会计准则、国际财务报告准则和欧洲会计准则。财务报表须每年编制。</w:t>
            </w:r>
          </w:p>
        </w:tc>
      </w:tr>
      <w:tr w:rsidR="00167721" w:rsidRPr="003E71D1" w:rsidTr="00066DAC">
        <w:trPr>
          <w:trHeight w:val="20"/>
        </w:trPr>
        <w:tc>
          <w:tcPr>
            <w:tcW w:w="844" w:type="dxa"/>
            <w:vMerge w:val="restart"/>
            <w:vAlign w:val="center"/>
            <w:hideMark/>
          </w:tcPr>
          <w:p w:rsidR="002612CD" w:rsidRPr="003E71D1" w:rsidRDefault="002612CD" w:rsidP="00066DAC">
            <w:pPr>
              <w:rPr>
                <w:b/>
                <w:bCs/>
              </w:rPr>
            </w:pPr>
            <w:r w:rsidRPr="003E71D1">
              <w:rPr>
                <w:rFonts w:hint="eastAsia"/>
                <w:b/>
                <w:bCs/>
              </w:rPr>
              <w:t>公司所得税</w:t>
            </w:r>
          </w:p>
        </w:tc>
        <w:tc>
          <w:tcPr>
            <w:tcW w:w="1136" w:type="dxa"/>
            <w:vAlign w:val="center"/>
            <w:hideMark/>
          </w:tcPr>
          <w:p w:rsidR="002612CD" w:rsidRPr="003E71D1" w:rsidRDefault="002612CD" w:rsidP="00066DAC">
            <w:pPr>
              <w:rPr>
                <w:b/>
                <w:bCs/>
              </w:rPr>
            </w:pPr>
            <w:r w:rsidRPr="003E71D1">
              <w:rPr>
                <w:rFonts w:hint="eastAsia"/>
                <w:b/>
                <w:bCs/>
              </w:rPr>
              <w:t>应税所得</w:t>
            </w:r>
          </w:p>
        </w:tc>
        <w:tc>
          <w:tcPr>
            <w:tcW w:w="6609" w:type="dxa"/>
            <w:vAlign w:val="center"/>
            <w:hideMark/>
          </w:tcPr>
          <w:p w:rsidR="002612CD" w:rsidRPr="003E71D1" w:rsidRDefault="002612CD" w:rsidP="00066DAC">
            <w:r w:rsidRPr="003E71D1">
              <w:rPr>
                <w:rFonts w:hint="eastAsia"/>
              </w:rPr>
              <w:t>公司所得税按公司利润征收，公司利润包括经营收入、消极收入、资本利得和立陶宛实体的受控外国实体的主动收入或部分此类收入。在计算应纳税所得额时，可以扣除正常的经营费用。</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税率</w:t>
            </w:r>
          </w:p>
        </w:tc>
        <w:tc>
          <w:tcPr>
            <w:tcW w:w="6609" w:type="dxa"/>
            <w:vAlign w:val="center"/>
            <w:hideMark/>
          </w:tcPr>
          <w:p w:rsidR="002612CD" w:rsidRPr="003E71D1" w:rsidRDefault="002612CD" w:rsidP="00066DAC">
            <w:r w:rsidRPr="003E71D1">
              <w:rPr>
                <w:rFonts w:hint="eastAsia"/>
              </w:rPr>
              <w:t>一般适用税率为</w:t>
            </w:r>
            <w:r w:rsidRPr="003E71D1">
              <w:rPr>
                <w:rFonts w:hint="eastAsia"/>
              </w:rPr>
              <w:t>15%</w:t>
            </w:r>
            <w:r w:rsidRPr="003E71D1">
              <w:rPr>
                <w:rFonts w:hint="eastAsia"/>
              </w:rPr>
              <w:t>。微型公司（员工不超过</w:t>
            </w:r>
            <w:r w:rsidRPr="003E71D1">
              <w:rPr>
                <w:rFonts w:hint="eastAsia"/>
              </w:rPr>
              <w:t>10</w:t>
            </w:r>
            <w:r w:rsidRPr="003E71D1">
              <w:rPr>
                <w:rFonts w:hint="eastAsia"/>
              </w:rPr>
              <w:t>人且年收入不超过</w:t>
            </w:r>
            <w:r w:rsidRPr="003E71D1">
              <w:rPr>
                <w:rFonts w:hint="eastAsia"/>
              </w:rPr>
              <w:t>1000000</w:t>
            </w:r>
            <w:r w:rsidRPr="003E71D1">
              <w:rPr>
                <w:rFonts w:hint="eastAsia"/>
              </w:rPr>
              <w:t>立陶宛立特的公司）可享受</w:t>
            </w:r>
            <w:r w:rsidRPr="003E71D1">
              <w:rPr>
                <w:rFonts w:hint="eastAsia"/>
              </w:rPr>
              <w:t>5%</w:t>
            </w:r>
            <w:r w:rsidRPr="003E71D1">
              <w:rPr>
                <w:rFonts w:hint="eastAsia"/>
              </w:rPr>
              <w:t>的低税率。</w:t>
            </w:r>
          </w:p>
          <w:p w:rsidR="00675C0B" w:rsidRPr="003E71D1" w:rsidRDefault="00675C0B" w:rsidP="00066DAC">
            <w:r w:rsidRPr="003E71D1">
              <w:rPr>
                <w:rFonts w:hint="eastAsia"/>
              </w:rPr>
              <w:t>外国公司所得红利税率</w:t>
            </w:r>
            <w:r w:rsidRPr="003E71D1">
              <w:rPr>
                <w:rFonts w:hint="eastAsia"/>
              </w:rPr>
              <w:t>15%</w:t>
            </w:r>
            <w:r w:rsidRPr="003E71D1">
              <w:rPr>
                <w:rFonts w:hint="eastAsia"/>
              </w:rPr>
              <w:t>。如外国公司拥有立陶宛公司</w:t>
            </w:r>
            <w:r w:rsidRPr="003E71D1">
              <w:rPr>
                <w:rFonts w:hint="eastAsia"/>
              </w:rPr>
              <w:t>10%</w:t>
            </w:r>
            <w:r w:rsidRPr="003E71D1">
              <w:rPr>
                <w:rFonts w:hint="eastAsia"/>
              </w:rPr>
              <w:t>以上表决权的票，且连续持有时间（</w:t>
            </w:r>
            <w:proofErr w:type="gramStart"/>
            <w:r w:rsidRPr="003E71D1">
              <w:rPr>
                <w:rFonts w:hint="eastAsia"/>
              </w:rPr>
              <w:t>含分配</w:t>
            </w:r>
            <w:proofErr w:type="gramEnd"/>
            <w:r w:rsidRPr="003E71D1">
              <w:rPr>
                <w:rFonts w:hint="eastAsia"/>
              </w:rPr>
              <w:t>红利的时间）超过</w:t>
            </w:r>
            <w:r w:rsidRPr="003E71D1">
              <w:rPr>
                <w:rFonts w:hint="eastAsia"/>
              </w:rPr>
              <w:t>12</w:t>
            </w:r>
            <w:r w:rsidRPr="003E71D1">
              <w:rPr>
                <w:rFonts w:hint="eastAsia"/>
              </w:rPr>
              <w:t>个月，则其获得的红利免征所得税。在立陶宛自由经济区内注册的企业分红收入免征所得税。</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附加税</w:t>
            </w:r>
          </w:p>
        </w:tc>
        <w:tc>
          <w:tcPr>
            <w:tcW w:w="6609"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境外税收抵免</w:t>
            </w:r>
          </w:p>
        </w:tc>
        <w:tc>
          <w:tcPr>
            <w:tcW w:w="6609" w:type="dxa"/>
            <w:vAlign w:val="center"/>
            <w:hideMark/>
          </w:tcPr>
          <w:p w:rsidR="002612CD" w:rsidRPr="003E71D1" w:rsidRDefault="002612CD" w:rsidP="00066DAC">
            <w:r w:rsidRPr="003E71D1">
              <w:rPr>
                <w:rFonts w:hint="eastAsia"/>
              </w:rPr>
              <w:t>已缴纳的外国税款可用于抵免立陶宛对相同利润所征收的税款，但抵免限额为依据立陶宛税法规定计算的应纳税额。对于从设立在欧洲经济区国家或与立陶宛缔结税收协定的国家内的常设机构取得的收入所缴纳的外国税款不能用来抵免立陶宛税款</w:t>
            </w:r>
            <w:r w:rsidR="00DC7582" w:rsidRPr="003E71D1">
              <w:rPr>
                <w:rFonts w:hint="eastAsia"/>
              </w:rPr>
              <w:t>。</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参股免税</w:t>
            </w:r>
          </w:p>
        </w:tc>
        <w:tc>
          <w:tcPr>
            <w:tcW w:w="6609" w:type="dxa"/>
            <w:vAlign w:val="center"/>
            <w:hideMark/>
          </w:tcPr>
          <w:p w:rsidR="002612CD" w:rsidRPr="003E71D1" w:rsidRDefault="002612CD" w:rsidP="00066DAC">
            <w:r w:rsidRPr="003E71D1">
              <w:rPr>
                <w:rFonts w:hint="eastAsia"/>
              </w:rPr>
              <w:t>如果母公司至少</w:t>
            </w:r>
            <w:r w:rsidRPr="003E71D1">
              <w:rPr>
                <w:rFonts w:hint="eastAsia"/>
              </w:rPr>
              <w:t>12</w:t>
            </w:r>
            <w:r w:rsidRPr="003E71D1">
              <w:rPr>
                <w:rFonts w:hint="eastAsia"/>
              </w:rPr>
              <w:t>个月持有子公司至少</w:t>
            </w:r>
            <w:r w:rsidRPr="003E71D1">
              <w:rPr>
                <w:rFonts w:hint="eastAsia"/>
              </w:rPr>
              <w:t>10%</w:t>
            </w:r>
            <w:r w:rsidRPr="003E71D1">
              <w:rPr>
                <w:rFonts w:hint="eastAsia"/>
              </w:rPr>
              <w:t>的股权，则母公司收到的股息可以免征企业所得税。参见“资本利得”部分。控股公司特殊规定立陶宛没有控股公司特殊规定，但转让股权的资本利得可免税（参见“资本利得”部分）。</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控股公司特殊规定</w:t>
            </w:r>
          </w:p>
        </w:tc>
        <w:tc>
          <w:tcPr>
            <w:tcW w:w="6609" w:type="dxa"/>
            <w:vAlign w:val="center"/>
            <w:hideMark/>
          </w:tcPr>
          <w:p w:rsidR="002612CD" w:rsidRPr="003E71D1" w:rsidRDefault="002612CD" w:rsidP="00066DAC"/>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税收优惠</w:t>
            </w:r>
          </w:p>
        </w:tc>
        <w:tc>
          <w:tcPr>
            <w:tcW w:w="6609" w:type="dxa"/>
            <w:vAlign w:val="center"/>
            <w:hideMark/>
          </w:tcPr>
          <w:p w:rsidR="00675C0B" w:rsidRPr="003E71D1" w:rsidRDefault="002612CD" w:rsidP="00066DAC">
            <w:r w:rsidRPr="003E71D1">
              <w:rPr>
                <w:rFonts w:hint="eastAsia"/>
              </w:rPr>
              <w:t>科学研究和实验性的开发费用可在计算公司所得税时予以</w:t>
            </w:r>
            <w:r w:rsidRPr="003E71D1">
              <w:rPr>
                <w:rFonts w:hint="eastAsia"/>
              </w:rPr>
              <w:t>3</w:t>
            </w:r>
            <w:r w:rsidRPr="003E71D1">
              <w:rPr>
                <w:rFonts w:hint="eastAsia"/>
              </w:rPr>
              <w:t>倍扣除。根据投资项目的税收优惠政策，公司可从其应税利润中扣除在</w:t>
            </w:r>
            <w:r w:rsidRPr="003E71D1">
              <w:rPr>
                <w:rFonts w:hint="eastAsia"/>
              </w:rPr>
              <w:t>2009</w:t>
            </w:r>
            <w:r w:rsidRPr="003E71D1">
              <w:rPr>
                <w:rFonts w:hint="eastAsia"/>
              </w:rPr>
              <w:t>年至</w:t>
            </w:r>
            <w:r w:rsidRPr="003E71D1">
              <w:rPr>
                <w:rFonts w:hint="eastAsia"/>
              </w:rPr>
              <w:t>2018</w:t>
            </w:r>
            <w:r w:rsidRPr="003E71D1">
              <w:rPr>
                <w:rFonts w:hint="eastAsia"/>
              </w:rPr>
              <w:t>年发生的费用，扣除上限为应税利润的</w:t>
            </w:r>
            <w:r w:rsidRPr="003E71D1">
              <w:rPr>
                <w:rFonts w:hint="eastAsia"/>
              </w:rPr>
              <w:t>50%</w:t>
            </w:r>
            <w:r w:rsidRPr="003E71D1">
              <w:rPr>
                <w:rFonts w:hint="eastAsia"/>
              </w:rPr>
              <w:t>。微型公司和自由经济区内的公司也适用税收优惠。</w:t>
            </w:r>
          </w:p>
          <w:p w:rsidR="002612CD" w:rsidRPr="003E71D1" w:rsidRDefault="002612CD" w:rsidP="00066DAC">
            <w:r w:rsidRPr="003E71D1">
              <w:rPr>
                <w:rFonts w:hint="eastAsia"/>
              </w:rPr>
              <w:t>在</w:t>
            </w:r>
            <w:r w:rsidRPr="003E71D1">
              <w:rPr>
                <w:rFonts w:hint="eastAsia"/>
              </w:rPr>
              <w:t>2014</w:t>
            </w:r>
            <w:r w:rsidRPr="003E71D1">
              <w:rPr>
                <w:rFonts w:hint="eastAsia"/>
              </w:rPr>
              <w:t>至</w:t>
            </w:r>
            <w:r w:rsidRPr="003E71D1">
              <w:rPr>
                <w:rFonts w:hint="eastAsia"/>
              </w:rPr>
              <w:t>2018</w:t>
            </w:r>
            <w:r w:rsidRPr="003E71D1">
              <w:rPr>
                <w:rFonts w:hint="eastAsia"/>
              </w:rPr>
              <w:t>年间，如果立陶宛企业或者外国公司的常设机构向立陶宛电影制作商的电影制作业务提供全部或者部分电影的融资，则可以享有以下优惠：（按照向电影制作商提供的融资金额的</w:t>
            </w:r>
            <w:r w:rsidRPr="003E71D1">
              <w:rPr>
                <w:rFonts w:hint="eastAsia"/>
              </w:rPr>
              <w:t>75%</w:t>
            </w:r>
            <w:r w:rsidRPr="003E71D1">
              <w:rPr>
                <w:rFonts w:hint="eastAsia"/>
              </w:rPr>
              <w:t>抵减应纳税所得额；（如果满足相关条件，则能够按照向电影制作商提供的融资金额抵减应纳税额（最高抵减限额为应纳企业所得税额的</w:t>
            </w:r>
            <w:r w:rsidRPr="003E71D1">
              <w:rPr>
                <w:rFonts w:hint="eastAsia"/>
              </w:rPr>
              <w:t>75%</w:t>
            </w:r>
            <w:r w:rsidRPr="003E71D1">
              <w:rPr>
                <w:rFonts w:hint="eastAsia"/>
              </w:rPr>
              <w:t>）。</w:t>
            </w:r>
          </w:p>
          <w:p w:rsidR="00675C0B" w:rsidRPr="003E71D1" w:rsidRDefault="00675C0B" w:rsidP="00066DAC">
            <w:r w:rsidRPr="003E71D1">
              <w:rPr>
                <w:rFonts w:hint="eastAsia"/>
              </w:rPr>
              <w:t>若企业暂停经营活动，停业期间可免征企业所得税。</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亏损弥补规定</w:t>
            </w:r>
          </w:p>
        </w:tc>
        <w:tc>
          <w:tcPr>
            <w:tcW w:w="6609" w:type="dxa"/>
            <w:vAlign w:val="center"/>
            <w:hideMark/>
          </w:tcPr>
          <w:p w:rsidR="002612CD" w:rsidRPr="003E71D1" w:rsidRDefault="002612CD" w:rsidP="00066DAC"/>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预提税</w:t>
            </w:r>
          </w:p>
        </w:tc>
        <w:tc>
          <w:tcPr>
            <w:tcW w:w="6609" w:type="dxa"/>
            <w:vAlign w:val="center"/>
            <w:hideMark/>
          </w:tcPr>
          <w:p w:rsidR="00AE2852" w:rsidRPr="003E71D1" w:rsidRDefault="002612CD" w:rsidP="00AE2852">
            <w:r w:rsidRPr="003E71D1">
              <w:rPr>
                <w:rFonts w:hint="eastAsia"/>
              </w:rPr>
              <w:t>股息</w:t>
            </w:r>
            <w:r w:rsidRPr="003E71D1">
              <w:rPr>
                <w:rFonts w:hint="eastAsia"/>
              </w:rPr>
              <w:t>-</w:t>
            </w:r>
            <w:r w:rsidRPr="003E71D1">
              <w:rPr>
                <w:rFonts w:hint="eastAsia"/>
              </w:rPr>
              <w:t>向非居民支付股息的预提税税率为</w:t>
            </w:r>
            <w:r w:rsidRPr="003E71D1">
              <w:rPr>
                <w:rFonts w:hint="eastAsia"/>
              </w:rPr>
              <w:t>15%</w:t>
            </w:r>
            <w:r w:rsidRPr="003E71D1">
              <w:rPr>
                <w:rFonts w:hint="eastAsia"/>
              </w:rPr>
              <w:t>，根据税收协定适用低税</w:t>
            </w:r>
            <w:r w:rsidRPr="003E71D1">
              <w:rPr>
                <w:rFonts w:hint="eastAsia"/>
              </w:rPr>
              <w:lastRenderedPageBreak/>
              <w:t>率的除外。同时可适用“一定持股条件下的参股豁免待遇”（参见上文“股息的征税”或者“参股豁免待遇”部分）或者欧盟母子公司规定。</w:t>
            </w:r>
            <w:r w:rsidRPr="003E71D1">
              <w:rPr>
                <w:rFonts w:hint="eastAsia"/>
              </w:rPr>
              <w:t xml:space="preserve">       </w:t>
            </w:r>
            <w:r w:rsidRPr="003E71D1">
              <w:rPr>
                <w:rFonts w:hint="eastAsia"/>
              </w:rPr>
              <w:br/>
            </w:r>
            <w:r w:rsidRPr="003E71D1">
              <w:rPr>
                <w:rFonts w:hint="eastAsia"/>
              </w:rPr>
              <w:t>利息</w:t>
            </w:r>
            <w:r w:rsidRPr="003E71D1">
              <w:rPr>
                <w:rFonts w:hint="eastAsia"/>
              </w:rPr>
              <w:t>-</w:t>
            </w:r>
            <w:r w:rsidRPr="003E71D1">
              <w:rPr>
                <w:rFonts w:hint="eastAsia"/>
              </w:rPr>
              <w:t>对欧洲经济区内公司以及与立陶宛缔结税收协定国家的居民公司支付的利息免征预提税。除以上情况外，税率为</w:t>
            </w:r>
            <w:r w:rsidRPr="003E71D1">
              <w:rPr>
                <w:rFonts w:hint="eastAsia"/>
              </w:rPr>
              <w:t>10%</w:t>
            </w:r>
            <w:r w:rsidRPr="003E71D1">
              <w:rPr>
                <w:rFonts w:hint="eastAsia"/>
              </w:rPr>
              <w:t>。</w:t>
            </w:r>
            <w:r w:rsidRPr="003E71D1">
              <w:rPr>
                <w:rFonts w:hint="eastAsia"/>
              </w:rPr>
              <w:t xml:space="preserve">                         </w:t>
            </w:r>
            <w:r w:rsidRPr="003E71D1">
              <w:rPr>
                <w:rFonts w:hint="eastAsia"/>
              </w:rPr>
              <w:br/>
            </w:r>
            <w:r w:rsidRPr="003E71D1">
              <w:rPr>
                <w:rFonts w:hint="eastAsia"/>
              </w:rPr>
              <w:t>特许权使用费</w:t>
            </w:r>
            <w:r w:rsidRPr="003E71D1">
              <w:rPr>
                <w:rFonts w:hint="eastAsia"/>
              </w:rPr>
              <w:t>-</w:t>
            </w:r>
            <w:r w:rsidRPr="003E71D1">
              <w:rPr>
                <w:rFonts w:hint="eastAsia"/>
              </w:rPr>
              <w:t>向非居民公司支付的特许权使用费的预提所得税税率为</w:t>
            </w:r>
            <w:r w:rsidRPr="003E71D1">
              <w:rPr>
                <w:rFonts w:hint="eastAsia"/>
              </w:rPr>
              <w:t>10%</w:t>
            </w:r>
            <w:r w:rsidRPr="003E71D1">
              <w:rPr>
                <w:rFonts w:hint="eastAsia"/>
              </w:rPr>
              <w:t>，依照税收协定可适用更低税率或者依照欧盟利息和特许权使用费规定免税。</w:t>
            </w:r>
          </w:p>
          <w:p w:rsidR="00AE2852" w:rsidRPr="003E71D1" w:rsidRDefault="002612CD" w:rsidP="00AE2852">
            <w:r w:rsidRPr="003E71D1">
              <w:rPr>
                <w:rFonts w:hint="eastAsia"/>
              </w:rPr>
              <w:t>技术服务费</w:t>
            </w:r>
            <w:r w:rsidRPr="003E71D1">
              <w:rPr>
                <w:rFonts w:hint="eastAsia"/>
              </w:rPr>
              <w:t>-</w:t>
            </w:r>
            <w:r w:rsidRPr="003E71D1">
              <w:rPr>
                <w:rFonts w:hint="eastAsia"/>
              </w:rPr>
              <w:t>无</w:t>
            </w:r>
          </w:p>
          <w:p w:rsidR="002612CD" w:rsidRPr="003E71D1" w:rsidRDefault="002612CD" w:rsidP="00AE2852">
            <w:r w:rsidRPr="003E71D1">
              <w:rPr>
                <w:rFonts w:hint="eastAsia"/>
              </w:rPr>
              <w:t>分支机构利润汇出税</w:t>
            </w:r>
            <w:r w:rsidRPr="003E71D1">
              <w:rPr>
                <w:rFonts w:hint="eastAsia"/>
              </w:rPr>
              <w:t>-</w:t>
            </w:r>
            <w:r w:rsidRPr="003E71D1">
              <w:rPr>
                <w:rFonts w:hint="eastAsia"/>
              </w:rPr>
              <w:t>无</w:t>
            </w:r>
          </w:p>
        </w:tc>
      </w:tr>
      <w:tr w:rsidR="00167721" w:rsidRPr="003E71D1" w:rsidTr="00066DAC">
        <w:trPr>
          <w:trHeight w:val="20"/>
        </w:trPr>
        <w:tc>
          <w:tcPr>
            <w:tcW w:w="844" w:type="dxa"/>
            <w:vMerge w:val="restart"/>
            <w:vAlign w:val="center"/>
            <w:hideMark/>
          </w:tcPr>
          <w:p w:rsidR="002612CD" w:rsidRPr="003E71D1" w:rsidRDefault="002612CD" w:rsidP="00066DAC">
            <w:pPr>
              <w:rPr>
                <w:b/>
                <w:bCs/>
              </w:rPr>
            </w:pPr>
            <w:r w:rsidRPr="003E71D1">
              <w:rPr>
                <w:rFonts w:hint="eastAsia"/>
                <w:b/>
                <w:bCs/>
              </w:rPr>
              <w:lastRenderedPageBreak/>
              <w:t>其他税</w:t>
            </w:r>
          </w:p>
        </w:tc>
        <w:tc>
          <w:tcPr>
            <w:tcW w:w="1136" w:type="dxa"/>
            <w:vAlign w:val="center"/>
            <w:hideMark/>
          </w:tcPr>
          <w:p w:rsidR="002612CD" w:rsidRPr="003E71D1" w:rsidRDefault="002612CD" w:rsidP="00066DAC">
            <w:pPr>
              <w:rPr>
                <w:b/>
                <w:bCs/>
              </w:rPr>
            </w:pPr>
            <w:r w:rsidRPr="003E71D1">
              <w:rPr>
                <w:rFonts w:hint="eastAsia"/>
                <w:b/>
                <w:bCs/>
              </w:rPr>
              <w:t>资本税</w:t>
            </w:r>
          </w:p>
        </w:tc>
        <w:tc>
          <w:tcPr>
            <w:tcW w:w="6609"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薪酬税</w:t>
            </w:r>
          </w:p>
        </w:tc>
        <w:tc>
          <w:tcPr>
            <w:tcW w:w="6609"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房地产税</w:t>
            </w:r>
          </w:p>
        </w:tc>
        <w:tc>
          <w:tcPr>
            <w:tcW w:w="6609" w:type="dxa"/>
            <w:vAlign w:val="center"/>
            <w:hideMark/>
          </w:tcPr>
          <w:p w:rsidR="002612CD" w:rsidRPr="003E71D1" w:rsidRDefault="002612CD" w:rsidP="00066DAC">
            <w:r w:rsidRPr="003E71D1">
              <w:rPr>
                <w:rFonts w:hint="eastAsia"/>
              </w:rPr>
              <w:t>法人拥有的不动产（除特定例外情况）、法人通过分期付款、租赁合同或融资租赁方式使用并取得所有权的不动产，个人拥有的并转让给法人无限期使用或使用期限超过一个月的不动产，须缴纳不动产税。根据各市规定，按房产价值</w:t>
            </w:r>
            <w:r w:rsidRPr="003E71D1">
              <w:rPr>
                <w:rFonts w:hint="eastAsia"/>
              </w:rPr>
              <w:t>0.3%</w:t>
            </w:r>
            <w:r w:rsidRPr="003E71D1">
              <w:rPr>
                <w:rFonts w:hint="eastAsia"/>
              </w:rPr>
              <w:t>至</w:t>
            </w:r>
            <w:r w:rsidRPr="003E71D1">
              <w:rPr>
                <w:rFonts w:hint="eastAsia"/>
              </w:rPr>
              <w:t>3%</w:t>
            </w:r>
            <w:r w:rsidRPr="003E71D1">
              <w:rPr>
                <w:rFonts w:hint="eastAsia"/>
              </w:rPr>
              <w:t>缴税。房产类型将决定适用的估值方法以及应税金额。</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社会保障税</w:t>
            </w:r>
          </w:p>
        </w:tc>
        <w:tc>
          <w:tcPr>
            <w:tcW w:w="6609" w:type="dxa"/>
            <w:vAlign w:val="center"/>
            <w:hideMark/>
          </w:tcPr>
          <w:p w:rsidR="002612CD" w:rsidRPr="003E71D1" w:rsidRDefault="002612CD" w:rsidP="00066DAC">
            <w:r w:rsidRPr="003E71D1">
              <w:rPr>
                <w:rFonts w:hint="eastAsia"/>
              </w:rPr>
              <w:t>除了替员工代扣代缴</w:t>
            </w:r>
            <w:r w:rsidRPr="003E71D1">
              <w:rPr>
                <w:rFonts w:hint="eastAsia"/>
              </w:rPr>
              <w:t>3%</w:t>
            </w:r>
            <w:r w:rsidRPr="003E71D1">
              <w:rPr>
                <w:rFonts w:hint="eastAsia"/>
              </w:rPr>
              <w:t>的养老社会保险和</w:t>
            </w:r>
            <w:r w:rsidRPr="003E71D1">
              <w:rPr>
                <w:rFonts w:hint="eastAsia"/>
              </w:rPr>
              <w:t>6%</w:t>
            </w:r>
            <w:r w:rsidRPr="003E71D1">
              <w:rPr>
                <w:rFonts w:hint="eastAsia"/>
              </w:rPr>
              <w:t>的医疗保险以外，雇主还须缴纳社会保险（包括养老社会保险、疾病和生育保险、失业保险、医疗保险、工伤事故和疾病保险），比例为员工薪金总额的</w:t>
            </w:r>
            <w:r w:rsidRPr="003E71D1">
              <w:rPr>
                <w:rFonts w:hint="eastAsia"/>
              </w:rPr>
              <w:t>30.98%</w:t>
            </w:r>
            <w:r w:rsidRPr="003E71D1">
              <w:rPr>
                <w:rFonts w:hint="eastAsia"/>
              </w:rPr>
              <w:t>至</w:t>
            </w:r>
            <w:r w:rsidRPr="003E71D1">
              <w:rPr>
                <w:rFonts w:hint="eastAsia"/>
              </w:rPr>
              <w:t>32.6%</w:t>
            </w:r>
            <w:r w:rsidRPr="003E71D1">
              <w:rPr>
                <w:rFonts w:hint="eastAsia"/>
              </w:rPr>
              <w:t>（费率取决于风险类别）。</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印花税</w:t>
            </w:r>
          </w:p>
        </w:tc>
        <w:tc>
          <w:tcPr>
            <w:tcW w:w="6609" w:type="dxa"/>
            <w:vAlign w:val="center"/>
            <w:hideMark/>
          </w:tcPr>
          <w:p w:rsidR="002612CD" w:rsidRPr="003E71D1" w:rsidRDefault="002612CD" w:rsidP="00066DAC">
            <w:r w:rsidRPr="003E71D1">
              <w:rPr>
                <w:rFonts w:hint="eastAsia"/>
              </w:rPr>
              <w:t>无，但对某些交易须缴纳公证费。</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财产转让税</w:t>
            </w:r>
          </w:p>
        </w:tc>
        <w:tc>
          <w:tcPr>
            <w:tcW w:w="6609"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其他</w:t>
            </w:r>
          </w:p>
        </w:tc>
        <w:tc>
          <w:tcPr>
            <w:tcW w:w="6609" w:type="dxa"/>
            <w:vAlign w:val="center"/>
            <w:hideMark/>
          </w:tcPr>
          <w:p w:rsidR="002612CD" w:rsidRPr="003E71D1" w:rsidRDefault="002612CD" w:rsidP="00066DAC">
            <w:r w:rsidRPr="003E71D1">
              <w:rPr>
                <w:rFonts w:hint="eastAsia"/>
              </w:rPr>
              <w:t>雇主须向担保基金缴纳员工薪金总额</w:t>
            </w:r>
            <w:r w:rsidRPr="003E71D1">
              <w:rPr>
                <w:rFonts w:hint="eastAsia"/>
              </w:rPr>
              <w:t>0.2%</w:t>
            </w:r>
            <w:r w:rsidRPr="003E71D1">
              <w:rPr>
                <w:rFonts w:hint="eastAsia"/>
              </w:rPr>
              <w:t>的税费。</w:t>
            </w:r>
          </w:p>
          <w:p w:rsidR="00DC7582" w:rsidRPr="003E71D1" w:rsidRDefault="00DC7582" w:rsidP="00066DAC">
            <w:r w:rsidRPr="003E71D1">
              <w:rPr>
                <w:rFonts w:hint="eastAsia"/>
                <w:b/>
              </w:rPr>
              <w:t>土地税</w:t>
            </w:r>
            <w:r w:rsidRPr="003E71D1">
              <w:rPr>
                <w:rFonts w:hint="eastAsia"/>
              </w:rPr>
              <w:t>：对私有土地按以土地价格的</w:t>
            </w:r>
            <w:r w:rsidRPr="003E71D1">
              <w:rPr>
                <w:rFonts w:hint="eastAsia"/>
              </w:rPr>
              <w:t>1.5%</w:t>
            </w:r>
            <w:r w:rsidRPr="003E71D1">
              <w:rPr>
                <w:rFonts w:hint="eastAsia"/>
              </w:rPr>
              <w:t>征收土地税；对</w:t>
            </w:r>
            <w:r w:rsidR="00C06B39" w:rsidRPr="003E71D1">
              <w:rPr>
                <w:rFonts w:hint="eastAsia"/>
              </w:rPr>
              <w:t>于农业用地、公寓住宅所有者及住宅建设协会、联合体及合资公司所拥有的土地以</w:t>
            </w:r>
            <w:r w:rsidR="00C06B39" w:rsidRPr="003E71D1">
              <w:rPr>
                <w:rFonts w:hint="eastAsia"/>
              </w:rPr>
              <w:t>0.35%</w:t>
            </w:r>
            <w:r w:rsidR="00C06B39" w:rsidRPr="003E71D1">
              <w:rPr>
                <w:rFonts w:hint="eastAsia"/>
              </w:rPr>
              <w:t>的税率征收土地税；对于经济、商业活动的土地、私有房产建设用地以</w:t>
            </w:r>
            <w:r w:rsidR="00C06B39" w:rsidRPr="003E71D1">
              <w:rPr>
                <w:rFonts w:hint="eastAsia"/>
              </w:rPr>
              <w:t>0.5%</w:t>
            </w:r>
            <w:r w:rsidR="00C06B39" w:rsidRPr="003E71D1">
              <w:rPr>
                <w:rFonts w:hint="eastAsia"/>
              </w:rPr>
              <w:t>的税率征收土地税。</w:t>
            </w:r>
          </w:p>
        </w:tc>
      </w:tr>
      <w:tr w:rsidR="003E71D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反避税规则</w:t>
            </w:r>
          </w:p>
        </w:tc>
        <w:tc>
          <w:tcPr>
            <w:tcW w:w="6609" w:type="dxa"/>
            <w:vAlign w:val="center"/>
            <w:hideMark/>
          </w:tcPr>
          <w:p w:rsidR="00DB22B6" w:rsidRPr="003E71D1" w:rsidRDefault="002612CD" w:rsidP="00DB22B6">
            <w:r w:rsidRPr="003E71D1">
              <w:rPr>
                <w:rFonts w:hint="eastAsia"/>
                <w:b/>
              </w:rPr>
              <w:t>转让定价</w:t>
            </w:r>
            <w:r w:rsidRPr="003E71D1">
              <w:rPr>
                <w:rFonts w:hint="eastAsia"/>
              </w:rPr>
              <w:t>-</w:t>
            </w:r>
            <w:r w:rsidRPr="003E71D1">
              <w:rPr>
                <w:rFonts w:hint="eastAsia"/>
              </w:rPr>
              <w:t>转让定价规则基于经合组织的转让定价指引制定。如果企业年营业额超过</w:t>
            </w:r>
            <w:r w:rsidRPr="003E71D1">
              <w:rPr>
                <w:rFonts w:hint="eastAsia"/>
              </w:rPr>
              <w:t>1000</w:t>
            </w:r>
            <w:r w:rsidRPr="003E71D1">
              <w:rPr>
                <w:rFonts w:hint="eastAsia"/>
              </w:rPr>
              <w:t>万立陶宛立特，该企业须准备转让定价文件（这一营业额限额不适用于金融和信贷机构或保险公司）。</w:t>
            </w:r>
            <w:r w:rsidRPr="003E71D1">
              <w:rPr>
                <w:rFonts w:hint="eastAsia"/>
              </w:rPr>
              <w:t xml:space="preserve"> </w:t>
            </w:r>
          </w:p>
          <w:p w:rsidR="00DB22B6" w:rsidRPr="003E71D1" w:rsidRDefault="002612CD" w:rsidP="00DB22B6">
            <w:r w:rsidRPr="003E71D1">
              <w:rPr>
                <w:rFonts w:hint="eastAsia"/>
                <w:b/>
              </w:rPr>
              <w:t>资本弱化</w:t>
            </w:r>
            <w:r w:rsidRPr="003E71D1">
              <w:rPr>
                <w:rFonts w:hint="eastAsia"/>
              </w:rPr>
              <w:t>-</w:t>
            </w:r>
            <w:r w:rsidRPr="003E71D1">
              <w:rPr>
                <w:rFonts w:hint="eastAsia"/>
              </w:rPr>
              <w:t>资本弱化限制适用于向控制实体支付利息。如果债权人拥有支付利息公司</w:t>
            </w:r>
            <w:r w:rsidRPr="003E71D1">
              <w:rPr>
                <w:rFonts w:hint="eastAsia"/>
              </w:rPr>
              <w:t>50%</w:t>
            </w:r>
            <w:r w:rsidRPr="003E71D1">
              <w:rPr>
                <w:rFonts w:hint="eastAsia"/>
              </w:rPr>
              <w:t>以上的股权（或与相关个人共同持有</w:t>
            </w:r>
            <w:r w:rsidRPr="003E71D1">
              <w:rPr>
                <w:rFonts w:hint="eastAsia"/>
              </w:rPr>
              <w:t>50%</w:t>
            </w:r>
            <w:r w:rsidRPr="003E71D1">
              <w:rPr>
                <w:rFonts w:hint="eastAsia"/>
              </w:rPr>
              <w:t>以上的股权并且自身持股比例达到</w:t>
            </w:r>
            <w:r w:rsidRPr="003E71D1">
              <w:rPr>
                <w:rFonts w:hint="eastAsia"/>
              </w:rPr>
              <w:t>10%</w:t>
            </w:r>
            <w:r w:rsidRPr="003E71D1">
              <w:rPr>
                <w:rFonts w:hint="eastAsia"/>
              </w:rPr>
              <w:t>或以上），则债权人为控制实体。集团公司也为控制实体。适用</w:t>
            </w:r>
            <w:r w:rsidRPr="003E71D1">
              <w:rPr>
                <w:rFonts w:hint="eastAsia"/>
              </w:rPr>
              <w:t>4</w:t>
            </w:r>
            <w:r w:rsidRPr="003E71D1">
              <w:rPr>
                <w:rFonts w:hint="eastAsia"/>
              </w:rPr>
              <w:t>：</w:t>
            </w:r>
            <w:r w:rsidRPr="003E71D1">
              <w:rPr>
                <w:rFonts w:hint="eastAsia"/>
              </w:rPr>
              <w:t>1</w:t>
            </w:r>
            <w:r w:rsidRPr="003E71D1">
              <w:rPr>
                <w:rFonts w:hint="eastAsia"/>
              </w:rPr>
              <w:t>的债权股权比率，任何超过这一比例的债务利息都不可税前扣除。如果支付方能证明非关联方会在相同情况下授予相同贷款，则资本弱化限制不适用。资本弱化限制不适用于金融机构提供的融资租赁服务。</w:t>
            </w:r>
          </w:p>
          <w:p w:rsidR="00DB22B6" w:rsidRPr="003E71D1" w:rsidRDefault="002612CD" w:rsidP="00DB22B6">
            <w:r w:rsidRPr="003E71D1">
              <w:rPr>
                <w:rFonts w:hint="eastAsia"/>
                <w:b/>
              </w:rPr>
              <w:t>受控外国公司</w:t>
            </w:r>
            <w:r w:rsidRPr="003E71D1">
              <w:rPr>
                <w:rFonts w:hint="eastAsia"/>
              </w:rPr>
              <w:t>-</w:t>
            </w:r>
            <w:r w:rsidRPr="003E71D1">
              <w:rPr>
                <w:rFonts w:hint="eastAsia"/>
              </w:rPr>
              <w:t>如果外国公司在纳税期间的最后一天由控制方所控制并且</w:t>
            </w:r>
            <w:proofErr w:type="gramStart"/>
            <w:r w:rsidRPr="003E71D1">
              <w:rPr>
                <w:rFonts w:hint="eastAsia"/>
              </w:rPr>
              <w:t>该控制方</w:t>
            </w:r>
            <w:proofErr w:type="gramEnd"/>
            <w:r w:rsidRPr="003E71D1">
              <w:rPr>
                <w:rFonts w:hint="eastAsia"/>
              </w:rPr>
              <w:t>直接或间接持有受控实体</w:t>
            </w:r>
            <w:r w:rsidRPr="003E71D1">
              <w:rPr>
                <w:rFonts w:hint="eastAsia"/>
              </w:rPr>
              <w:t>50%</w:t>
            </w:r>
            <w:r w:rsidRPr="003E71D1">
              <w:rPr>
                <w:rFonts w:hint="eastAsia"/>
              </w:rPr>
              <w:t>以上的股权（或控制方与关联方共同持有</w:t>
            </w:r>
            <w:r w:rsidRPr="003E71D1">
              <w:rPr>
                <w:rFonts w:hint="eastAsia"/>
              </w:rPr>
              <w:t>50%</w:t>
            </w:r>
            <w:r w:rsidRPr="003E71D1">
              <w:rPr>
                <w:rFonts w:hint="eastAsia"/>
              </w:rPr>
              <w:t>以上的股权并且</w:t>
            </w:r>
            <w:proofErr w:type="gramStart"/>
            <w:r w:rsidRPr="003E71D1">
              <w:rPr>
                <w:rFonts w:hint="eastAsia"/>
              </w:rPr>
              <w:t>该控制方</w:t>
            </w:r>
            <w:proofErr w:type="gramEnd"/>
            <w:r w:rsidRPr="003E71D1">
              <w:rPr>
                <w:rFonts w:hint="eastAsia"/>
              </w:rPr>
              <w:t>控制至少</w:t>
            </w:r>
            <w:r w:rsidRPr="003E71D1">
              <w:rPr>
                <w:rFonts w:hint="eastAsia"/>
              </w:rPr>
              <w:t>10%</w:t>
            </w:r>
            <w:r w:rsidRPr="003E71D1">
              <w:rPr>
                <w:rFonts w:hint="eastAsia"/>
              </w:rPr>
              <w:t>的股份）或相当于部分可分配利润的其他权利或收购的优先认购权，则该外国公司为受控外国公司。</w:t>
            </w:r>
          </w:p>
          <w:p w:rsidR="00DB22B6" w:rsidRPr="003E71D1" w:rsidRDefault="002612CD" w:rsidP="00DB22B6">
            <w:r w:rsidRPr="003E71D1">
              <w:rPr>
                <w:rFonts w:hint="eastAsia"/>
                <w:b/>
              </w:rPr>
              <w:t>其他</w:t>
            </w:r>
            <w:r w:rsidRPr="003E71D1">
              <w:rPr>
                <w:rFonts w:hint="eastAsia"/>
              </w:rPr>
              <w:t>-</w:t>
            </w:r>
            <w:r w:rsidRPr="003E71D1">
              <w:rPr>
                <w:rFonts w:hint="eastAsia"/>
              </w:rPr>
              <w:t>适用实质重于形式原则。</w:t>
            </w:r>
          </w:p>
          <w:p w:rsidR="002612CD" w:rsidRPr="003E71D1" w:rsidRDefault="002612CD" w:rsidP="00DB22B6">
            <w:r w:rsidRPr="003E71D1">
              <w:rPr>
                <w:rFonts w:hint="eastAsia"/>
                <w:b/>
              </w:rPr>
              <w:lastRenderedPageBreak/>
              <w:t>披露要求</w:t>
            </w:r>
            <w:r w:rsidRPr="003E71D1">
              <w:rPr>
                <w:rFonts w:hint="eastAsia"/>
              </w:rPr>
              <w:t>-</w:t>
            </w:r>
            <w:r w:rsidRPr="003E71D1">
              <w:rPr>
                <w:rFonts w:hint="eastAsia"/>
              </w:rPr>
              <w:t>无</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lastRenderedPageBreak/>
              <w:t>纳税年度</w:t>
            </w:r>
          </w:p>
        </w:tc>
        <w:tc>
          <w:tcPr>
            <w:tcW w:w="6609" w:type="dxa"/>
            <w:vAlign w:val="center"/>
            <w:hideMark/>
          </w:tcPr>
          <w:p w:rsidR="00DC7582" w:rsidRPr="003E71D1" w:rsidRDefault="002612CD" w:rsidP="00066DAC">
            <w:r w:rsidRPr="003E71D1">
              <w:rPr>
                <w:rFonts w:hint="eastAsia"/>
              </w:rPr>
              <w:t>纳税年度与日历年度一致。</w:t>
            </w:r>
            <w:r w:rsidRPr="003E71D1">
              <w:rPr>
                <w:rFonts w:hint="eastAsia"/>
              </w:rPr>
              <w:t xml:space="preserve"> </w:t>
            </w:r>
          </w:p>
          <w:p w:rsidR="002612CD" w:rsidRPr="003E71D1" w:rsidRDefault="002612CD" w:rsidP="00066DAC">
            <w:r w:rsidRPr="003E71D1">
              <w:rPr>
                <w:rFonts w:hint="eastAsia"/>
              </w:rPr>
              <w:t>但应纳税人的要求以及考虑其业务的特殊情况，税务机关可以设定除日历年度以外的纳税期间，但该纳税期间须为</w:t>
            </w:r>
            <w:r w:rsidRPr="003E71D1">
              <w:rPr>
                <w:rFonts w:hint="eastAsia"/>
              </w:rPr>
              <w:t>12</w:t>
            </w:r>
            <w:r w:rsidRPr="003E71D1">
              <w:rPr>
                <w:rFonts w:hint="eastAsia"/>
              </w:rPr>
              <w:t>个月。</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是否允许合并纳税</w:t>
            </w:r>
          </w:p>
        </w:tc>
        <w:tc>
          <w:tcPr>
            <w:tcW w:w="6609" w:type="dxa"/>
            <w:vAlign w:val="center"/>
            <w:hideMark/>
          </w:tcPr>
          <w:p w:rsidR="002612CD" w:rsidRPr="003E71D1" w:rsidRDefault="002612CD" w:rsidP="00066DAC">
            <w:r w:rsidRPr="003E71D1">
              <w:rPr>
                <w:rFonts w:hint="eastAsia"/>
              </w:rPr>
              <w:t>不允许合并纳税；每家公司必须单独进行纳税申报。</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纳税申报要求</w:t>
            </w:r>
          </w:p>
        </w:tc>
        <w:tc>
          <w:tcPr>
            <w:tcW w:w="6609" w:type="dxa"/>
            <w:vAlign w:val="center"/>
            <w:hideMark/>
          </w:tcPr>
          <w:p w:rsidR="002612CD" w:rsidRPr="003E71D1" w:rsidRDefault="002612CD" w:rsidP="00066DAC">
            <w:r w:rsidRPr="003E71D1">
              <w:rPr>
                <w:rFonts w:hint="eastAsia"/>
              </w:rPr>
              <w:t>公司需要提交年度所得税申报表和企业所得税预缴申报表（若公司前一纳税年度收入超过</w:t>
            </w:r>
            <w:r w:rsidRPr="003E71D1">
              <w:rPr>
                <w:rFonts w:hint="eastAsia"/>
              </w:rPr>
              <w:t>1</w:t>
            </w:r>
            <w:proofErr w:type="gramStart"/>
            <w:r w:rsidRPr="003E71D1">
              <w:rPr>
                <w:rFonts w:hint="eastAsia"/>
              </w:rPr>
              <w:t>百万</w:t>
            </w:r>
            <w:proofErr w:type="gramEnd"/>
            <w:r w:rsidRPr="003E71D1">
              <w:rPr>
                <w:rFonts w:hint="eastAsia"/>
              </w:rPr>
              <w:t>立陶宛立特）。对于以日历年度作为纳税年度的纳税人来说，须在下一纳税年度的第六个月的第一天（即下一年的</w:t>
            </w:r>
            <w:r w:rsidRPr="003E71D1">
              <w:rPr>
                <w:rFonts w:hint="eastAsia"/>
              </w:rPr>
              <w:t>6</w:t>
            </w:r>
            <w:r w:rsidRPr="003E71D1">
              <w:rPr>
                <w:rFonts w:hint="eastAsia"/>
              </w:rPr>
              <w:t>月</w:t>
            </w:r>
            <w:r w:rsidRPr="003E71D1">
              <w:rPr>
                <w:rFonts w:hint="eastAsia"/>
              </w:rPr>
              <w:t>1</w:t>
            </w:r>
            <w:r w:rsidRPr="003E71D1">
              <w:rPr>
                <w:rFonts w:hint="eastAsia"/>
              </w:rPr>
              <w:t>日）之前提交企业所得税申报表并完税。对于前一纳税年度收入超过百万立陶宛立特的公司来说，需要在纳税年度内每个季度最后一天之前预缴税款，且最后一个季度需在最后一个月的</w:t>
            </w:r>
            <w:r w:rsidRPr="003E71D1">
              <w:rPr>
                <w:rFonts w:hint="eastAsia"/>
              </w:rPr>
              <w:t>25</w:t>
            </w:r>
            <w:r w:rsidRPr="003E71D1">
              <w:rPr>
                <w:rFonts w:hint="eastAsia"/>
              </w:rPr>
              <w:t>日之前完成预缴。</w:t>
            </w:r>
          </w:p>
        </w:tc>
      </w:tr>
      <w:tr w:rsidR="00167721" w:rsidRPr="003E71D1" w:rsidTr="00066DAC">
        <w:trPr>
          <w:trHeight w:val="20"/>
        </w:trPr>
        <w:tc>
          <w:tcPr>
            <w:tcW w:w="844" w:type="dxa"/>
            <w:vMerge w:val="restart"/>
            <w:vAlign w:val="center"/>
            <w:hideMark/>
          </w:tcPr>
          <w:p w:rsidR="002612CD" w:rsidRPr="003E71D1" w:rsidRDefault="002612CD" w:rsidP="00066DAC">
            <w:pPr>
              <w:rPr>
                <w:b/>
                <w:bCs/>
              </w:rPr>
            </w:pPr>
            <w:r w:rsidRPr="003E71D1">
              <w:rPr>
                <w:rFonts w:hint="eastAsia"/>
                <w:b/>
                <w:bCs/>
              </w:rPr>
              <w:t>增值税</w:t>
            </w:r>
          </w:p>
        </w:tc>
        <w:tc>
          <w:tcPr>
            <w:tcW w:w="1136" w:type="dxa"/>
            <w:vAlign w:val="center"/>
            <w:hideMark/>
          </w:tcPr>
          <w:p w:rsidR="002612CD" w:rsidRPr="003E71D1" w:rsidRDefault="002612CD" w:rsidP="00066DAC">
            <w:pPr>
              <w:rPr>
                <w:b/>
                <w:bCs/>
              </w:rPr>
            </w:pPr>
            <w:r w:rsidRPr="003E71D1">
              <w:rPr>
                <w:rFonts w:hint="eastAsia"/>
                <w:b/>
                <w:bCs/>
              </w:rPr>
              <w:t>应税交易</w:t>
            </w:r>
          </w:p>
        </w:tc>
        <w:tc>
          <w:tcPr>
            <w:tcW w:w="6609" w:type="dxa"/>
            <w:vAlign w:val="center"/>
            <w:hideMark/>
          </w:tcPr>
          <w:p w:rsidR="002612CD" w:rsidRPr="003E71D1" w:rsidRDefault="002612CD" w:rsidP="00066DAC">
            <w:r w:rsidRPr="003E71D1">
              <w:rPr>
                <w:rFonts w:hint="eastAsia"/>
              </w:rPr>
              <w:t>销售商品、提供劳务、内部收购以及进口货物需要缴纳增值税。</w:t>
            </w:r>
          </w:p>
        </w:tc>
      </w:tr>
      <w:tr w:rsidR="00167721" w:rsidRPr="003E71D1" w:rsidTr="00066DAC">
        <w:trPr>
          <w:trHeight w:val="20"/>
        </w:trPr>
        <w:tc>
          <w:tcPr>
            <w:tcW w:w="844" w:type="dxa"/>
            <w:vMerge/>
            <w:vAlign w:val="center"/>
            <w:hideMark/>
          </w:tcPr>
          <w:p w:rsidR="002612CD" w:rsidRPr="003E71D1" w:rsidRDefault="002612CD" w:rsidP="00066DAC">
            <w:pPr>
              <w:rPr>
                <w:b/>
                <w:bCs/>
              </w:rPr>
            </w:pPr>
          </w:p>
        </w:tc>
        <w:tc>
          <w:tcPr>
            <w:tcW w:w="1136" w:type="dxa"/>
            <w:vAlign w:val="center"/>
            <w:hideMark/>
          </w:tcPr>
          <w:p w:rsidR="002612CD" w:rsidRPr="003E71D1" w:rsidRDefault="002612CD" w:rsidP="00066DAC">
            <w:pPr>
              <w:rPr>
                <w:b/>
                <w:bCs/>
              </w:rPr>
            </w:pPr>
            <w:r w:rsidRPr="003E71D1">
              <w:rPr>
                <w:rFonts w:hint="eastAsia"/>
                <w:b/>
                <w:bCs/>
              </w:rPr>
              <w:t>税率</w:t>
            </w:r>
          </w:p>
        </w:tc>
        <w:tc>
          <w:tcPr>
            <w:tcW w:w="6609" w:type="dxa"/>
            <w:vAlign w:val="center"/>
            <w:hideMark/>
          </w:tcPr>
          <w:p w:rsidR="002612CD" w:rsidRPr="003E71D1" w:rsidRDefault="002612CD" w:rsidP="00066DAC">
            <w:r w:rsidRPr="003E71D1">
              <w:rPr>
                <w:rFonts w:hint="eastAsia"/>
              </w:rPr>
              <w:t>标准税率为</w:t>
            </w:r>
            <w:r w:rsidRPr="003E71D1">
              <w:rPr>
                <w:rFonts w:hint="eastAsia"/>
              </w:rPr>
              <w:t>21%</w:t>
            </w:r>
            <w:r w:rsidRPr="003E71D1">
              <w:rPr>
                <w:rFonts w:hint="eastAsia"/>
              </w:rPr>
              <w:t>，低税率为</w:t>
            </w:r>
            <w:r w:rsidRPr="003E71D1">
              <w:rPr>
                <w:rFonts w:hint="eastAsia"/>
              </w:rPr>
              <w:t>9%</w:t>
            </w:r>
            <w:r w:rsidRPr="003E71D1">
              <w:rPr>
                <w:rFonts w:hint="eastAsia"/>
              </w:rPr>
              <w:t>、</w:t>
            </w:r>
            <w:r w:rsidRPr="003E71D1">
              <w:rPr>
                <w:rFonts w:hint="eastAsia"/>
              </w:rPr>
              <w:t>5%</w:t>
            </w:r>
            <w:r w:rsidRPr="003E71D1">
              <w:rPr>
                <w:rFonts w:hint="eastAsia"/>
              </w:rPr>
              <w:t>和</w:t>
            </w:r>
            <w:r w:rsidRPr="003E71D1">
              <w:rPr>
                <w:rFonts w:hint="eastAsia"/>
              </w:rPr>
              <w:t>0</w:t>
            </w:r>
            <w:r w:rsidRPr="003E71D1">
              <w:rPr>
                <w:rFonts w:hint="eastAsia"/>
              </w:rPr>
              <w:t>。</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资料来源：主要来自中国“一带一路”政府网站 （</w:t>
      </w:r>
      <w:hyperlink r:id="rId12"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p>
    <w:p w:rsidR="00066DAC" w:rsidRPr="003E71D1" w:rsidRDefault="00066DAC">
      <w:pPr>
        <w:widowControl/>
        <w:jc w:val="left"/>
      </w:pPr>
      <w:r w:rsidRPr="003E71D1">
        <w:br w:type="page"/>
      </w:r>
    </w:p>
    <w:p w:rsidR="00066DAC" w:rsidRPr="003E71D1" w:rsidRDefault="00066DAC" w:rsidP="00AE2852">
      <w:pPr>
        <w:pStyle w:val="2"/>
        <w:numPr>
          <w:ilvl w:val="0"/>
          <w:numId w:val="1"/>
        </w:numPr>
        <w:ind w:left="0" w:firstLine="0"/>
      </w:pPr>
      <w:bookmarkStart w:id="3" w:name="_Toc528014716"/>
      <w:r w:rsidRPr="003E71D1">
        <w:rPr>
          <w:rFonts w:hint="eastAsia"/>
        </w:rPr>
        <w:lastRenderedPageBreak/>
        <w:t>捷克</w:t>
      </w:r>
      <w:bookmarkEnd w:id="3"/>
    </w:p>
    <w:tbl>
      <w:tblPr>
        <w:tblStyle w:val="a3"/>
        <w:tblW w:w="8524" w:type="dxa"/>
        <w:tblLook w:val="04A0" w:firstRow="1" w:lastRow="0" w:firstColumn="1" w:lastColumn="0" w:noHBand="0" w:noVBand="1"/>
      </w:tblPr>
      <w:tblGrid>
        <w:gridCol w:w="876"/>
        <w:gridCol w:w="1104"/>
        <w:gridCol w:w="6544"/>
      </w:tblGrid>
      <w:tr w:rsidR="00167721" w:rsidRPr="003E71D1" w:rsidTr="00066DAC">
        <w:trPr>
          <w:trHeight w:val="20"/>
        </w:trPr>
        <w:tc>
          <w:tcPr>
            <w:tcW w:w="1980"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6544" w:type="dxa"/>
            <w:shd w:val="clear" w:color="auto" w:fill="FFC000"/>
            <w:vAlign w:val="center"/>
            <w:hideMark/>
          </w:tcPr>
          <w:p w:rsidR="002612CD" w:rsidRPr="003E71D1" w:rsidRDefault="00167721" w:rsidP="00066DAC">
            <w:r w:rsidRPr="003E71D1">
              <w:rPr>
                <w:noProof/>
              </w:rPr>
              <w:drawing>
                <wp:anchor distT="0" distB="0" distL="114300" distR="114300" simplePos="0" relativeHeight="251643392" behindDoc="0" locked="0" layoutInCell="1" allowOverlap="1" wp14:anchorId="4E560A3B" wp14:editId="55D364F4">
                  <wp:simplePos x="0" y="0"/>
                  <wp:positionH relativeFrom="column">
                    <wp:posOffset>406400</wp:posOffset>
                  </wp:positionH>
                  <wp:positionV relativeFrom="paragraph">
                    <wp:posOffset>15875</wp:posOffset>
                  </wp:positionV>
                  <wp:extent cx="609600" cy="4064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捷克.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600" cy="406400"/>
                          </a:xfrm>
                          <a:prstGeom prst="rect">
                            <a:avLst/>
                          </a:prstGeom>
                        </pic:spPr>
                      </pic:pic>
                    </a:graphicData>
                  </a:graphic>
                  <wp14:sizeRelH relativeFrom="margin">
                    <wp14:pctWidth>0</wp14:pctWidth>
                  </wp14:sizeRelH>
                  <wp14:sizeRelV relativeFrom="margin">
                    <wp14:pctHeight>0</wp14:pctHeight>
                  </wp14:sizeRelV>
                </wp:anchor>
              </w:drawing>
            </w:r>
            <w:r w:rsidR="002612CD" w:rsidRPr="003E71D1">
              <w:rPr>
                <w:rFonts w:hint="eastAsia"/>
              </w:rPr>
              <w:t>捷克</w:t>
            </w:r>
            <w:r w:rsidRPr="003E71D1">
              <w:rPr>
                <w:rFonts w:hint="eastAsia"/>
              </w:rPr>
              <w:t xml:space="preserve">  </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w:t>
            </w:r>
          </w:p>
        </w:tc>
        <w:tc>
          <w:tcPr>
            <w:tcW w:w="6544" w:type="dxa"/>
            <w:vAlign w:val="center"/>
            <w:hideMark/>
          </w:tcPr>
          <w:p w:rsidR="002612CD" w:rsidRPr="003E71D1" w:rsidRDefault="002612CD" w:rsidP="00066DAC">
            <w:pPr>
              <w:pStyle w:val="HTML"/>
              <w:shd w:val="clear" w:color="auto" w:fill="FFFFFF"/>
              <w:spacing w:before="150" w:after="150" w:line="435" w:lineRule="atLeast"/>
              <w:jc w:val="both"/>
              <w:rPr>
                <w:rFonts w:ascii="微软雅黑" w:eastAsia="微软雅黑" w:hAnsi="微软雅黑"/>
              </w:rPr>
            </w:pPr>
            <w:r w:rsidRPr="00815A6A">
              <w:rPr>
                <w:rFonts w:hint="eastAsia"/>
                <w:sz w:val="21"/>
              </w:rPr>
              <w:t>捷克克朗</w:t>
            </w:r>
            <w:r w:rsidR="00410C93" w:rsidRPr="00815A6A">
              <w:rPr>
                <w:rFonts w:hint="eastAsia"/>
                <w:sz w:val="21"/>
              </w:rPr>
              <w:t>（</w:t>
            </w:r>
            <w:r w:rsidR="00410C93" w:rsidRPr="00815A6A">
              <w:rPr>
                <w:rFonts w:ascii="微软雅黑" w:eastAsia="微软雅黑" w:hAnsi="微软雅黑" w:hint="eastAsia"/>
                <w:sz w:val="21"/>
              </w:rPr>
              <w:t>Kč</w:t>
            </w:r>
            <w:r w:rsidR="00410C93" w:rsidRPr="00815A6A">
              <w:rPr>
                <w:rFonts w:hint="eastAsia"/>
                <w:sz w:val="21"/>
              </w:rPr>
              <w:t>）</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币种简称</w:t>
            </w:r>
          </w:p>
        </w:tc>
        <w:tc>
          <w:tcPr>
            <w:tcW w:w="6544" w:type="dxa"/>
            <w:vAlign w:val="center"/>
            <w:hideMark/>
          </w:tcPr>
          <w:p w:rsidR="002612CD" w:rsidRPr="003E71D1" w:rsidRDefault="002612CD" w:rsidP="00066DAC">
            <w:r w:rsidRPr="003E71D1">
              <w:rPr>
                <w:rFonts w:hint="eastAsia"/>
              </w:rPr>
              <w:t>CK</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外汇管制情况</w:t>
            </w:r>
          </w:p>
        </w:tc>
        <w:tc>
          <w:tcPr>
            <w:tcW w:w="6544" w:type="dxa"/>
            <w:vAlign w:val="center"/>
            <w:hideMark/>
          </w:tcPr>
          <w:p w:rsidR="002612CD" w:rsidRPr="003E71D1" w:rsidRDefault="002612CD" w:rsidP="00066DAC">
            <w:r w:rsidRPr="003E71D1">
              <w:rPr>
                <w:rFonts w:hint="eastAsia"/>
              </w:rPr>
              <w:t>捷克注册企业和拥有长期居留许可的</w:t>
            </w:r>
            <w:proofErr w:type="gramStart"/>
            <w:r w:rsidRPr="003E71D1">
              <w:rPr>
                <w:rFonts w:hint="eastAsia"/>
              </w:rPr>
              <w:t>个</w:t>
            </w:r>
            <w:proofErr w:type="gramEnd"/>
            <w:r w:rsidRPr="003E71D1">
              <w:rPr>
                <w:rFonts w:hint="eastAsia"/>
              </w:rPr>
              <w:t>人均可开立外汇账户，来源合法的外汇资金可自由进出。居民和非居民均可持有任何币种的银行账户。捷克对外汇资金流动实行严格管控，捷克银行对外汇流动有一套完整监管制度，外汇汇到国外要写明具体用途，个人出入捷克边境携带超过</w:t>
            </w:r>
            <w:r w:rsidRPr="003E71D1">
              <w:rPr>
                <w:rFonts w:hint="eastAsia"/>
              </w:rPr>
              <w:t>1</w:t>
            </w:r>
            <w:r w:rsidRPr="003E71D1">
              <w:rPr>
                <w:rFonts w:hint="eastAsia"/>
              </w:rPr>
              <w:t>万欧元现金，须向捷克海关申报。</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会计准则</w:t>
            </w:r>
          </w:p>
        </w:tc>
        <w:tc>
          <w:tcPr>
            <w:tcW w:w="6544" w:type="dxa"/>
            <w:vAlign w:val="center"/>
            <w:hideMark/>
          </w:tcPr>
          <w:p w:rsidR="002612CD" w:rsidRPr="003E71D1" w:rsidRDefault="002612CD" w:rsidP="00066DAC">
            <w:r w:rsidRPr="003E71D1">
              <w:rPr>
                <w:rFonts w:hint="eastAsia"/>
              </w:rPr>
              <w:t>适用捷克财会立法。财务报表必须按年编制。在欧洲上市交易的企业，应遵守欧盟指令，使用国际财务报告准则记账并准备财务报表。</w:t>
            </w:r>
          </w:p>
        </w:tc>
      </w:tr>
      <w:tr w:rsidR="00167721" w:rsidRPr="003E71D1" w:rsidTr="00066DAC">
        <w:trPr>
          <w:trHeight w:val="20"/>
        </w:trPr>
        <w:tc>
          <w:tcPr>
            <w:tcW w:w="876" w:type="dxa"/>
            <w:vMerge w:val="restart"/>
            <w:vAlign w:val="center"/>
            <w:hideMark/>
          </w:tcPr>
          <w:p w:rsidR="002612CD" w:rsidRPr="003E71D1" w:rsidRDefault="002612CD" w:rsidP="00066DAC">
            <w:pPr>
              <w:rPr>
                <w:b/>
                <w:bCs/>
              </w:rPr>
            </w:pPr>
            <w:r w:rsidRPr="003E71D1">
              <w:rPr>
                <w:rFonts w:hint="eastAsia"/>
                <w:b/>
                <w:bCs/>
              </w:rPr>
              <w:t>公司所得税</w:t>
            </w:r>
          </w:p>
        </w:tc>
        <w:tc>
          <w:tcPr>
            <w:tcW w:w="1104" w:type="dxa"/>
            <w:vAlign w:val="center"/>
            <w:hideMark/>
          </w:tcPr>
          <w:p w:rsidR="002612CD" w:rsidRPr="003E71D1" w:rsidRDefault="002612CD" w:rsidP="00066DAC">
            <w:pPr>
              <w:rPr>
                <w:b/>
                <w:bCs/>
              </w:rPr>
            </w:pPr>
            <w:r w:rsidRPr="003E71D1">
              <w:rPr>
                <w:rFonts w:hint="eastAsia"/>
                <w:b/>
                <w:bCs/>
              </w:rPr>
              <w:t>应税所得</w:t>
            </w:r>
          </w:p>
        </w:tc>
        <w:tc>
          <w:tcPr>
            <w:tcW w:w="6544" w:type="dxa"/>
            <w:vAlign w:val="center"/>
            <w:hideMark/>
          </w:tcPr>
          <w:p w:rsidR="002612CD" w:rsidRPr="003E71D1" w:rsidRDefault="002612CD" w:rsidP="00066DAC">
            <w:r w:rsidRPr="003E71D1">
              <w:rPr>
                <w:rFonts w:hint="eastAsia"/>
              </w:rPr>
              <w:t>应纳税所得按捷克会计规则计算，并进行税务调整。通常，为产生、保证和维持应税收入而发生的所有费用（如果纳税人有文件记录）都可进行税前扣除，除非公司所得税法和特殊立法另有限制。</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税率</w:t>
            </w:r>
          </w:p>
        </w:tc>
        <w:tc>
          <w:tcPr>
            <w:tcW w:w="6544" w:type="dxa"/>
            <w:vAlign w:val="center"/>
            <w:hideMark/>
          </w:tcPr>
          <w:p w:rsidR="002612CD" w:rsidRPr="003E71D1" w:rsidRDefault="002612CD" w:rsidP="00066DAC">
            <w:r w:rsidRPr="003E71D1">
              <w:rPr>
                <w:rFonts w:hint="eastAsia"/>
              </w:rPr>
              <w:t>公司所得税税率为</w:t>
            </w:r>
            <w:r w:rsidRPr="003E71D1">
              <w:rPr>
                <w:rFonts w:hint="eastAsia"/>
              </w:rPr>
              <w:t>19%</w:t>
            </w:r>
            <w:r w:rsidRPr="003E71D1">
              <w:rPr>
                <w:rFonts w:hint="eastAsia"/>
              </w:rPr>
              <w:t>，养老金等所得税法规定的各类基金适用</w:t>
            </w:r>
            <w:r w:rsidRPr="003E71D1">
              <w:rPr>
                <w:rFonts w:hint="eastAsia"/>
              </w:rPr>
              <w:t>5%</w:t>
            </w:r>
            <w:r w:rsidRPr="003E71D1">
              <w:rPr>
                <w:rFonts w:hint="eastAsia"/>
              </w:rPr>
              <w:t>的税率。</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附加税</w:t>
            </w:r>
          </w:p>
        </w:tc>
        <w:tc>
          <w:tcPr>
            <w:tcW w:w="6544"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境外税收抵免</w:t>
            </w:r>
          </w:p>
        </w:tc>
        <w:tc>
          <w:tcPr>
            <w:tcW w:w="6544" w:type="dxa"/>
            <w:vAlign w:val="center"/>
            <w:hideMark/>
          </w:tcPr>
          <w:p w:rsidR="002612CD" w:rsidRPr="003E71D1" w:rsidRDefault="002612CD" w:rsidP="00066DAC">
            <w:r w:rsidRPr="003E71D1">
              <w:rPr>
                <w:rFonts w:hint="eastAsia"/>
              </w:rPr>
              <w:t>境外税收抵免（抵减或免税）仅在税收协定下才适用。如果税收协议没有规定税收抵免，只要捷克的应税所得已在外国征税，则在外国支付的所得税可在次年作为费用扣除。</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参股免税</w:t>
            </w:r>
          </w:p>
        </w:tc>
        <w:tc>
          <w:tcPr>
            <w:tcW w:w="6544" w:type="dxa"/>
            <w:vAlign w:val="center"/>
            <w:hideMark/>
          </w:tcPr>
          <w:p w:rsidR="002612CD" w:rsidRPr="003E71D1" w:rsidRDefault="002612CD" w:rsidP="00066DAC">
            <w:r w:rsidRPr="003E71D1">
              <w:rPr>
                <w:rFonts w:hint="eastAsia"/>
              </w:rPr>
              <w:t>如果外国所有者出售其持有的捷克公司的投资，不管买方的居住地在何处，收益都将作为税基的一部份进行征税，除非税收协议里另有规定。当出售者是拥有合格法律形态的欧盟（包括捷克共和国）的居民纳税人并在连续不间断的</w:t>
            </w:r>
            <w:r w:rsidRPr="003E71D1">
              <w:rPr>
                <w:rFonts w:hint="eastAsia"/>
              </w:rPr>
              <w:t>12</w:t>
            </w:r>
            <w:r w:rsidRPr="003E71D1">
              <w:rPr>
                <w:rFonts w:hint="eastAsia"/>
              </w:rPr>
              <w:t>个月内持有被出售公司至少</w:t>
            </w:r>
            <w:r w:rsidRPr="003E71D1">
              <w:rPr>
                <w:rFonts w:hint="eastAsia"/>
              </w:rPr>
              <w:t>10%</w:t>
            </w:r>
            <w:r w:rsidRPr="003E71D1">
              <w:rPr>
                <w:rFonts w:hint="eastAsia"/>
              </w:rPr>
              <w:t>的股权，可享受税收豁免。另外，非欧盟居民公司资本利得的免税待遇与股息的免税待遇要求相同。</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控股公司特殊规定</w:t>
            </w:r>
          </w:p>
        </w:tc>
        <w:tc>
          <w:tcPr>
            <w:tcW w:w="6544"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税收优惠</w:t>
            </w:r>
          </w:p>
        </w:tc>
        <w:tc>
          <w:tcPr>
            <w:tcW w:w="6544" w:type="dxa"/>
            <w:vAlign w:val="center"/>
            <w:hideMark/>
          </w:tcPr>
          <w:p w:rsidR="002612CD" w:rsidRPr="003E71D1" w:rsidRDefault="002612CD" w:rsidP="00066DAC">
            <w:r w:rsidRPr="003E71D1">
              <w:rPr>
                <w:rFonts w:hint="eastAsia"/>
              </w:rPr>
              <w:t>在某些情况下有投资激励，包括为期</w:t>
            </w:r>
            <w:r w:rsidRPr="003E71D1">
              <w:rPr>
                <w:rFonts w:hint="eastAsia"/>
              </w:rPr>
              <w:t>10</w:t>
            </w:r>
            <w:r w:rsidRPr="003E71D1">
              <w:rPr>
                <w:rFonts w:hint="eastAsia"/>
              </w:rPr>
              <w:t>年的税收减免、创造就业拨款、员工再培训补助和与房地产相关的激励。研发成本的加计扣除也可能适用。</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亏损弥补规定</w:t>
            </w:r>
          </w:p>
        </w:tc>
        <w:tc>
          <w:tcPr>
            <w:tcW w:w="6544" w:type="dxa"/>
            <w:vAlign w:val="center"/>
            <w:hideMark/>
          </w:tcPr>
          <w:p w:rsidR="002612CD" w:rsidRPr="003E71D1" w:rsidRDefault="002612CD" w:rsidP="00066DAC"/>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预提税</w:t>
            </w:r>
          </w:p>
        </w:tc>
        <w:tc>
          <w:tcPr>
            <w:tcW w:w="6544" w:type="dxa"/>
            <w:vAlign w:val="center"/>
            <w:hideMark/>
          </w:tcPr>
          <w:p w:rsidR="00AE2852" w:rsidRPr="003E71D1" w:rsidRDefault="002612CD" w:rsidP="00AE2852">
            <w:r w:rsidRPr="003E71D1">
              <w:rPr>
                <w:rFonts w:hint="eastAsia"/>
              </w:rPr>
              <w:t>股息向非居民支付的股息须缴纳</w:t>
            </w:r>
            <w:r w:rsidRPr="003E71D1">
              <w:rPr>
                <w:rFonts w:hint="eastAsia"/>
              </w:rPr>
              <w:t>15%/35%</w:t>
            </w:r>
            <w:r w:rsidRPr="003E71D1">
              <w:rPr>
                <w:rFonts w:hint="eastAsia"/>
              </w:rPr>
              <w:t>的预提税，除非有适用协定规定更低税率。</w:t>
            </w:r>
            <w:r w:rsidRPr="003E71D1">
              <w:rPr>
                <w:rFonts w:hint="eastAsia"/>
              </w:rPr>
              <w:t>15%</w:t>
            </w:r>
            <w:r w:rsidRPr="003E71D1">
              <w:rPr>
                <w:rFonts w:hint="eastAsia"/>
              </w:rPr>
              <w:t>是标准税率，但当获得股息分配的非居民位于避税港的国家或地区时（该国家或地区并未就关于税务事宜的信息情报交换与捷克共和国定</w:t>
            </w:r>
            <w:proofErr w:type="gramStart"/>
            <w:r w:rsidRPr="003E71D1">
              <w:rPr>
                <w:rFonts w:hint="eastAsia"/>
              </w:rPr>
              <w:t>立税收</w:t>
            </w:r>
            <w:proofErr w:type="gramEnd"/>
            <w:r w:rsidRPr="003E71D1">
              <w:rPr>
                <w:rFonts w:hint="eastAsia"/>
              </w:rPr>
              <w:t>协定或协议），适用</w:t>
            </w:r>
            <w:r w:rsidRPr="003E71D1">
              <w:rPr>
                <w:rFonts w:hint="eastAsia"/>
              </w:rPr>
              <w:t>35%</w:t>
            </w:r>
            <w:r w:rsidRPr="003E71D1">
              <w:rPr>
                <w:rFonts w:hint="eastAsia"/>
              </w:rPr>
              <w:t>的税率。根据欧盟母子公司法令，如果母公司在连续不间断的至少</w:t>
            </w:r>
            <w:r w:rsidRPr="003E71D1">
              <w:rPr>
                <w:rFonts w:hint="eastAsia"/>
              </w:rPr>
              <w:t>12</w:t>
            </w:r>
            <w:r w:rsidRPr="003E71D1">
              <w:rPr>
                <w:rFonts w:hint="eastAsia"/>
              </w:rPr>
              <w:t>个月里始终持有股息分配公司至少</w:t>
            </w:r>
            <w:r w:rsidRPr="003E71D1">
              <w:rPr>
                <w:rFonts w:hint="eastAsia"/>
              </w:rPr>
              <w:t>10%</w:t>
            </w:r>
            <w:r w:rsidRPr="003E71D1">
              <w:rPr>
                <w:rFonts w:hint="eastAsia"/>
              </w:rPr>
              <w:t>的股权，则捷克公司向其他欧盟成员国的母公司</w:t>
            </w:r>
            <w:r w:rsidRPr="003E71D1">
              <w:rPr>
                <w:rFonts w:hint="eastAsia"/>
              </w:rPr>
              <w:lastRenderedPageBreak/>
              <w:t>支付的股息免征预提税。免税也同样适用于向在冰岛、挪威和瑞士的母公司支付的股息。</w:t>
            </w:r>
          </w:p>
          <w:p w:rsidR="00AE2852" w:rsidRPr="003E71D1" w:rsidRDefault="002612CD" w:rsidP="00AE2852">
            <w:r w:rsidRPr="003E71D1">
              <w:rPr>
                <w:rFonts w:hint="eastAsia"/>
              </w:rPr>
              <w:t>利息</w:t>
            </w:r>
            <w:r w:rsidRPr="003E71D1">
              <w:rPr>
                <w:rFonts w:hint="eastAsia"/>
              </w:rPr>
              <w:t>-</w:t>
            </w:r>
            <w:r w:rsidRPr="003E71D1">
              <w:rPr>
                <w:rFonts w:hint="eastAsia"/>
              </w:rPr>
              <w:t>向非居民支付的利息须缴纳</w:t>
            </w:r>
            <w:r w:rsidRPr="003E71D1">
              <w:rPr>
                <w:rFonts w:hint="eastAsia"/>
              </w:rPr>
              <w:t>15%/35%</w:t>
            </w:r>
            <w:r w:rsidRPr="003E71D1">
              <w:rPr>
                <w:rFonts w:hint="eastAsia"/>
              </w:rPr>
              <w:t>的预提税，除非协议有更低税率或根据欧盟利息和特许权使用费法令享受免税。</w:t>
            </w:r>
            <w:r w:rsidRPr="003E71D1">
              <w:rPr>
                <w:rFonts w:hint="eastAsia"/>
              </w:rPr>
              <w:t>15%</w:t>
            </w:r>
            <w:r w:rsidRPr="003E71D1">
              <w:rPr>
                <w:rFonts w:hint="eastAsia"/>
              </w:rPr>
              <w:t>是标准税率，但当获得利息的非居民位于避税港的国家或地区时（该国家或地区并未就关于税务事宜的信息情报交换与捷克共和国定</w:t>
            </w:r>
            <w:proofErr w:type="gramStart"/>
            <w:r w:rsidRPr="003E71D1">
              <w:rPr>
                <w:rFonts w:hint="eastAsia"/>
              </w:rPr>
              <w:t>立税收</w:t>
            </w:r>
            <w:proofErr w:type="gramEnd"/>
            <w:r w:rsidRPr="003E71D1">
              <w:rPr>
                <w:rFonts w:hint="eastAsia"/>
              </w:rPr>
              <w:t>协定或协议），适用</w:t>
            </w:r>
            <w:r w:rsidRPr="003E71D1">
              <w:rPr>
                <w:rFonts w:hint="eastAsia"/>
              </w:rPr>
              <w:t>35%</w:t>
            </w:r>
            <w:r w:rsidRPr="003E71D1">
              <w:rPr>
                <w:rFonts w:hint="eastAsia"/>
              </w:rPr>
              <w:t>的税率。欧盟欧洲经济区的纳税人被允许在年末进行纳税申报时扣除与利息支付相关的成本。</w:t>
            </w:r>
          </w:p>
          <w:p w:rsidR="00AE2852" w:rsidRPr="003E71D1" w:rsidRDefault="002612CD" w:rsidP="00AE2852">
            <w:r w:rsidRPr="003E71D1">
              <w:rPr>
                <w:rFonts w:hint="eastAsia"/>
              </w:rPr>
              <w:t>特许权使用费</w:t>
            </w:r>
            <w:r w:rsidRPr="003E71D1">
              <w:rPr>
                <w:rFonts w:hint="eastAsia"/>
              </w:rPr>
              <w:t>-</w:t>
            </w:r>
            <w:r w:rsidRPr="003E71D1">
              <w:rPr>
                <w:rFonts w:hint="eastAsia"/>
              </w:rPr>
              <w:t>向非居民支付的特许权使用费须缴纳</w:t>
            </w:r>
            <w:r w:rsidRPr="003E71D1">
              <w:rPr>
                <w:rFonts w:hint="eastAsia"/>
              </w:rPr>
              <w:t>15%/35%</w:t>
            </w:r>
            <w:r w:rsidRPr="003E71D1">
              <w:rPr>
                <w:rFonts w:hint="eastAsia"/>
              </w:rPr>
              <w:t>的预提税，除非协议有更低税率或根据欧盟利息和特许权使用费法令享受免税。</w:t>
            </w:r>
            <w:r w:rsidRPr="003E71D1">
              <w:rPr>
                <w:rFonts w:hint="eastAsia"/>
              </w:rPr>
              <w:t>15%</w:t>
            </w:r>
            <w:r w:rsidRPr="003E71D1">
              <w:rPr>
                <w:rFonts w:hint="eastAsia"/>
              </w:rPr>
              <w:t>是标准税率，但当获得特许权使用费的非居民位于避税港的国家或地区时（该国家或地区并未就关于税务事宜的信息情报交换与捷克共和国定</w:t>
            </w:r>
            <w:proofErr w:type="gramStart"/>
            <w:r w:rsidRPr="003E71D1">
              <w:rPr>
                <w:rFonts w:hint="eastAsia"/>
              </w:rPr>
              <w:t>立税收</w:t>
            </w:r>
            <w:proofErr w:type="gramEnd"/>
            <w:r w:rsidRPr="003E71D1">
              <w:rPr>
                <w:rFonts w:hint="eastAsia"/>
              </w:rPr>
              <w:t>协定或协议），适用</w:t>
            </w:r>
            <w:r w:rsidRPr="003E71D1">
              <w:rPr>
                <w:rFonts w:hint="eastAsia"/>
              </w:rPr>
              <w:t>35%</w:t>
            </w:r>
            <w:r w:rsidRPr="003E71D1">
              <w:rPr>
                <w:rFonts w:hint="eastAsia"/>
              </w:rPr>
              <w:t>的税率。欧盟欧洲经济区成员国的纳税人被允许在年末进行纳税申报时扣除与特许权支付相关的成本。</w:t>
            </w:r>
          </w:p>
          <w:p w:rsidR="00AE2852" w:rsidRPr="003E71D1" w:rsidRDefault="002612CD" w:rsidP="00AE2852">
            <w:r w:rsidRPr="003E71D1">
              <w:rPr>
                <w:rFonts w:hint="eastAsia"/>
              </w:rPr>
              <w:t>技术服务费</w:t>
            </w:r>
            <w:r w:rsidRPr="003E71D1">
              <w:rPr>
                <w:rFonts w:hint="eastAsia"/>
              </w:rPr>
              <w:t>-</w:t>
            </w:r>
            <w:r w:rsidRPr="003E71D1">
              <w:rPr>
                <w:rFonts w:hint="eastAsia"/>
              </w:rPr>
              <w:t>向非居民支付的技术服务费，须缴纳</w:t>
            </w:r>
            <w:r w:rsidRPr="003E71D1">
              <w:rPr>
                <w:rFonts w:hint="eastAsia"/>
              </w:rPr>
              <w:t>15%/35%</w:t>
            </w:r>
            <w:r w:rsidRPr="003E71D1">
              <w:rPr>
                <w:rFonts w:hint="eastAsia"/>
              </w:rPr>
              <w:t>的预提税，且通常税收协定中都会给予免税优惠（但和印度的税收协定规定的预提税税率为</w:t>
            </w:r>
            <w:r w:rsidRPr="003E71D1">
              <w:rPr>
                <w:rFonts w:hint="eastAsia"/>
              </w:rPr>
              <w:t>10%</w:t>
            </w:r>
            <w:r w:rsidRPr="003E71D1">
              <w:rPr>
                <w:rFonts w:hint="eastAsia"/>
              </w:rPr>
              <w:t>）。此外，该技术服务也存在着会被认定为常设机构的可能（通常在捷克提供服务满六个月后），在这种情况下，支付费用的居民企业不需要缴纳预提税，但是常设机构需基于净利润缴纳</w:t>
            </w:r>
            <w:r w:rsidRPr="003E71D1">
              <w:rPr>
                <w:rFonts w:hint="eastAsia"/>
              </w:rPr>
              <w:t>19%</w:t>
            </w:r>
            <w:r w:rsidRPr="003E71D1">
              <w:rPr>
                <w:rFonts w:hint="eastAsia"/>
              </w:rPr>
              <w:t>的所得税。</w:t>
            </w:r>
          </w:p>
          <w:p w:rsidR="00AE2852" w:rsidRPr="003E71D1" w:rsidRDefault="002612CD" w:rsidP="00AE2852">
            <w:r w:rsidRPr="003E71D1">
              <w:rPr>
                <w:rFonts w:hint="eastAsia"/>
              </w:rPr>
              <w:t>分支机构利润汇出税</w:t>
            </w:r>
            <w:r w:rsidRPr="003E71D1">
              <w:rPr>
                <w:rFonts w:hint="eastAsia"/>
              </w:rPr>
              <w:t>-</w:t>
            </w:r>
            <w:r w:rsidRPr="003E71D1">
              <w:rPr>
                <w:rFonts w:hint="eastAsia"/>
              </w:rPr>
              <w:t>无</w:t>
            </w:r>
          </w:p>
          <w:p w:rsidR="002612CD" w:rsidRPr="003E71D1" w:rsidRDefault="002612CD" w:rsidP="00AE2852">
            <w:r w:rsidRPr="003E71D1">
              <w:rPr>
                <w:rFonts w:hint="eastAsia"/>
              </w:rPr>
              <w:t>其他</w:t>
            </w:r>
            <w:r w:rsidRPr="003E71D1">
              <w:rPr>
                <w:rFonts w:hint="eastAsia"/>
              </w:rPr>
              <w:t>-</w:t>
            </w:r>
            <w:r w:rsidRPr="003E71D1">
              <w:rPr>
                <w:rFonts w:hint="eastAsia"/>
              </w:rPr>
              <w:t>捷克国内</w:t>
            </w:r>
            <w:r w:rsidRPr="003E71D1">
              <w:rPr>
                <w:rFonts w:hint="eastAsia"/>
              </w:rPr>
              <w:t>15%/35%</w:t>
            </w:r>
            <w:r w:rsidRPr="003E71D1">
              <w:rPr>
                <w:rFonts w:hint="eastAsia"/>
              </w:rPr>
              <w:t>的预提税税率以及技术服务费项下的其他规定，同样适用于非居民企业在捷克提供的其他服务和独立活动（如商业、咨询和管理服务等活动）获得的收入。不同于某些国家税收协定中对技术服务费的规定，捷克税收协定中禁止向其他服务或独立活动征收预提税。在捷克共和国向非居民支付的动产租金费用（如上文讨论的税收协定中规定的特许权使用费）适用</w:t>
            </w:r>
            <w:r w:rsidRPr="003E71D1">
              <w:rPr>
                <w:rFonts w:hint="eastAsia"/>
              </w:rPr>
              <w:t>15%</w:t>
            </w:r>
            <w:r w:rsidRPr="003E71D1">
              <w:rPr>
                <w:rFonts w:hint="eastAsia"/>
              </w:rPr>
              <w:t>或</w:t>
            </w:r>
            <w:r w:rsidRPr="003E71D1">
              <w:rPr>
                <w:rFonts w:hint="eastAsia"/>
              </w:rPr>
              <w:t>35%</w:t>
            </w:r>
            <w:r w:rsidRPr="003E71D1">
              <w:rPr>
                <w:rFonts w:hint="eastAsia"/>
              </w:rPr>
              <w:t>的预提税税率（融资租赁且将最终购买所租赁资产的情况下适用</w:t>
            </w:r>
            <w:r w:rsidRPr="003E71D1">
              <w:rPr>
                <w:rFonts w:hint="eastAsia"/>
              </w:rPr>
              <w:t>5%</w:t>
            </w:r>
            <w:r w:rsidRPr="003E71D1">
              <w:rPr>
                <w:rFonts w:hint="eastAsia"/>
              </w:rPr>
              <w:t>的税率），该规定同样适用于其他支付给非居民的费用。此外，来源于捷克共和国且不适用预提税规定的服务费用，支付方通常必须为非欧盟欧洲经济区成员国的纳税人预提</w:t>
            </w:r>
            <w:r w:rsidRPr="003E71D1">
              <w:rPr>
                <w:rFonts w:hint="eastAsia"/>
              </w:rPr>
              <w:t>10%</w:t>
            </w:r>
            <w:r w:rsidRPr="003E71D1">
              <w:rPr>
                <w:rFonts w:hint="eastAsia"/>
              </w:rPr>
              <w:t>（特殊情况下</w:t>
            </w:r>
            <w:r w:rsidRPr="003E71D1">
              <w:rPr>
                <w:rFonts w:hint="eastAsia"/>
              </w:rPr>
              <w:t>1%</w:t>
            </w:r>
            <w:r w:rsidRPr="003E71D1">
              <w:rPr>
                <w:rFonts w:hint="eastAsia"/>
              </w:rPr>
              <w:t>）的所得税，作为预付的企业所得税。</w:t>
            </w:r>
          </w:p>
        </w:tc>
      </w:tr>
      <w:tr w:rsidR="00167721" w:rsidRPr="003E71D1" w:rsidTr="00066DAC">
        <w:trPr>
          <w:trHeight w:val="20"/>
        </w:trPr>
        <w:tc>
          <w:tcPr>
            <w:tcW w:w="876" w:type="dxa"/>
            <w:vMerge w:val="restart"/>
            <w:vAlign w:val="center"/>
            <w:hideMark/>
          </w:tcPr>
          <w:p w:rsidR="002612CD" w:rsidRPr="003E71D1" w:rsidRDefault="002612CD" w:rsidP="00066DAC">
            <w:pPr>
              <w:rPr>
                <w:b/>
                <w:bCs/>
              </w:rPr>
            </w:pPr>
            <w:r w:rsidRPr="003E71D1">
              <w:rPr>
                <w:rFonts w:hint="eastAsia"/>
                <w:b/>
                <w:bCs/>
              </w:rPr>
              <w:lastRenderedPageBreak/>
              <w:t>其他税</w:t>
            </w:r>
          </w:p>
        </w:tc>
        <w:tc>
          <w:tcPr>
            <w:tcW w:w="1104" w:type="dxa"/>
            <w:vAlign w:val="center"/>
            <w:hideMark/>
          </w:tcPr>
          <w:p w:rsidR="002612CD" w:rsidRPr="003E71D1" w:rsidRDefault="002612CD" w:rsidP="00066DAC">
            <w:pPr>
              <w:rPr>
                <w:b/>
                <w:bCs/>
              </w:rPr>
            </w:pPr>
            <w:r w:rsidRPr="003E71D1">
              <w:rPr>
                <w:rFonts w:hint="eastAsia"/>
                <w:b/>
                <w:bCs/>
              </w:rPr>
              <w:t>资本税</w:t>
            </w:r>
          </w:p>
        </w:tc>
        <w:tc>
          <w:tcPr>
            <w:tcW w:w="6544"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薪酬税</w:t>
            </w:r>
          </w:p>
        </w:tc>
        <w:tc>
          <w:tcPr>
            <w:tcW w:w="6544"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房地产税</w:t>
            </w:r>
          </w:p>
        </w:tc>
        <w:tc>
          <w:tcPr>
            <w:tcW w:w="6544" w:type="dxa"/>
            <w:vAlign w:val="center"/>
            <w:hideMark/>
          </w:tcPr>
          <w:p w:rsidR="00AB0A8E" w:rsidRPr="003E71D1" w:rsidRDefault="002612CD" w:rsidP="00066DAC">
            <w:r w:rsidRPr="003E71D1">
              <w:rPr>
                <w:rFonts w:hint="eastAsia"/>
              </w:rPr>
              <w:t>对不动产或土地的占有征收房地产税。</w:t>
            </w:r>
          </w:p>
          <w:p w:rsidR="00AB0A8E" w:rsidRPr="003E71D1" w:rsidRDefault="002612CD" w:rsidP="00066DAC">
            <w:r w:rsidRPr="003E71D1">
              <w:rPr>
                <w:rFonts w:hint="eastAsia"/>
              </w:rPr>
              <w:t>税率主要取决于土地的大小（包括作为一种特殊土地形式的铺砌地面）。</w:t>
            </w:r>
          </w:p>
          <w:p w:rsidR="00AB0A8E" w:rsidRPr="003E71D1" w:rsidRDefault="002612CD" w:rsidP="00066DAC">
            <w:r w:rsidRPr="003E71D1">
              <w:rPr>
                <w:rFonts w:hint="eastAsia"/>
              </w:rPr>
              <w:t>农业用地、啤酒花园、葡萄园、果园、长期绿地免征土地税，新建住房</w:t>
            </w:r>
            <w:r w:rsidRPr="003E71D1">
              <w:rPr>
                <w:rFonts w:hint="eastAsia"/>
              </w:rPr>
              <w:t>15</w:t>
            </w:r>
            <w:r w:rsidRPr="003E71D1">
              <w:rPr>
                <w:rFonts w:hint="eastAsia"/>
              </w:rPr>
              <w:t>年内免征房产税。</w:t>
            </w:r>
          </w:p>
          <w:p w:rsidR="00AB0A8E" w:rsidRPr="003E71D1" w:rsidRDefault="002612CD" w:rsidP="00066DAC">
            <w:r w:rsidRPr="003E71D1">
              <w:rPr>
                <w:rFonts w:hint="eastAsia"/>
              </w:rPr>
              <w:t>房产税率根据房产类型、面积、位置和用途不同征收。</w:t>
            </w:r>
          </w:p>
          <w:p w:rsidR="002612CD" w:rsidRPr="003E71D1" w:rsidRDefault="002612CD" w:rsidP="00066DAC">
            <w:r w:rsidRPr="003E71D1">
              <w:rPr>
                <w:rFonts w:hint="eastAsia"/>
              </w:rPr>
              <w:t>房地产交易税率为</w:t>
            </w:r>
            <w:r w:rsidRPr="003E71D1">
              <w:rPr>
                <w:rFonts w:hint="eastAsia"/>
              </w:rPr>
              <w:t>3%</w:t>
            </w:r>
            <w:r w:rsidRPr="003E71D1">
              <w:rPr>
                <w:rFonts w:hint="eastAsia"/>
              </w:rPr>
              <w:t>。特殊情况下可申请减免。</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社会保障税</w:t>
            </w:r>
          </w:p>
        </w:tc>
        <w:tc>
          <w:tcPr>
            <w:tcW w:w="6544" w:type="dxa"/>
            <w:vAlign w:val="center"/>
            <w:hideMark/>
          </w:tcPr>
          <w:p w:rsidR="002612CD" w:rsidRPr="003E71D1" w:rsidRDefault="002612CD" w:rsidP="00066DAC">
            <w:r w:rsidRPr="003E71D1">
              <w:rPr>
                <w:rFonts w:hint="eastAsia"/>
              </w:rPr>
              <w:t>雇主须向国家健康医疗保险基金缴纳员工工资总额</w:t>
            </w:r>
            <w:r w:rsidRPr="003E71D1">
              <w:rPr>
                <w:rFonts w:hint="eastAsia"/>
              </w:rPr>
              <w:t>9%</w:t>
            </w:r>
            <w:r w:rsidRPr="003E71D1">
              <w:rPr>
                <w:rFonts w:hint="eastAsia"/>
              </w:rPr>
              <w:t>的医疗保险，向国家社会保障基金缴纳</w:t>
            </w:r>
            <w:r w:rsidRPr="003E71D1">
              <w:rPr>
                <w:rFonts w:hint="eastAsia"/>
              </w:rPr>
              <w:t>25%</w:t>
            </w:r>
            <w:r w:rsidRPr="003E71D1">
              <w:rPr>
                <w:rFonts w:hint="eastAsia"/>
              </w:rPr>
              <w:t>的社会保险。社会保险基金供款有最高限</w:t>
            </w:r>
            <w:r w:rsidRPr="003E71D1">
              <w:rPr>
                <w:rFonts w:hint="eastAsia"/>
              </w:rPr>
              <w:lastRenderedPageBreak/>
              <w:t>额。</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印花税</w:t>
            </w:r>
          </w:p>
        </w:tc>
        <w:tc>
          <w:tcPr>
            <w:tcW w:w="6544"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财产转让税</w:t>
            </w:r>
          </w:p>
        </w:tc>
        <w:tc>
          <w:tcPr>
            <w:tcW w:w="6544" w:type="dxa"/>
            <w:vAlign w:val="center"/>
            <w:hideMark/>
          </w:tcPr>
          <w:p w:rsidR="002612CD" w:rsidRPr="003E71D1" w:rsidRDefault="002612CD" w:rsidP="00066DAC">
            <w:r w:rsidRPr="003E71D1">
              <w:rPr>
                <w:rFonts w:hint="eastAsia"/>
              </w:rPr>
              <w:t>唯一的转让税是房地产转让税，按</w:t>
            </w:r>
            <w:r w:rsidRPr="003E71D1">
              <w:rPr>
                <w:rFonts w:hint="eastAsia"/>
              </w:rPr>
              <w:t>4%</w:t>
            </w:r>
            <w:r w:rsidRPr="003E71D1">
              <w:rPr>
                <w:rFonts w:hint="eastAsia"/>
              </w:rPr>
              <w:t>的税率征收。</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其他</w:t>
            </w:r>
          </w:p>
        </w:tc>
        <w:tc>
          <w:tcPr>
            <w:tcW w:w="6544" w:type="dxa"/>
            <w:vAlign w:val="center"/>
            <w:hideMark/>
          </w:tcPr>
          <w:p w:rsidR="00CF7EB0" w:rsidRPr="003E71D1" w:rsidRDefault="002612CD" w:rsidP="00066DAC">
            <w:r w:rsidRPr="003E71D1">
              <w:rPr>
                <w:rFonts w:hint="eastAsia"/>
              </w:rPr>
              <w:t>对使用车辆的实体征收</w:t>
            </w:r>
            <w:r w:rsidRPr="003E71D1">
              <w:rPr>
                <w:rFonts w:hint="eastAsia"/>
                <w:b/>
              </w:rPr>
              <w:t>道路税</w:t>
            </w:r>
            <w:r w:rsidRPr="003E71D1">
              <w:rPr>
                <w:rFonts w:hint="eastAsia"/>
              </w:rPr>
              <w:t>。</w:t>
            </w:r>
          </w:p>
          <w:p w:rsidR="002612CD" w:rsidRPr="003E71D1" w:rsidRDefault="002612CD" w:rsidP="00066DAC">
            <w:r w:rsidRPr="003E71D1">
              <w:rPr>
                <w:rFonts w:hint="eastAsia"/>
              </w:rPr>
              <w:t>对财产的无偿获取征收</w:t>
            </w:r>
            <w:r w:rsidRPr="003E71D1">
              <w:rPr>
                <w:rFonts w:hint="eastAsia"/>
                <w:b/>
              </w:rPr>
              <w:t>赠与税</w:t>
            </w:r>
            <w:r w:rsidRPr="003E71D1">
              <w:rPr>
                <w:rFonts w:hint="eastAsia"/>
              </w:rPr>
              <w:t>。</w:t>
            </w:r>
          </w:p>
          <w:p w:rsidR="00CF7EB0" w:rsidRPr="003E71D1" w:rsidRDefault="00CF7EB0" w:rsidP="00066DAC">
            <w:r w:rsidRPr="003E71D1">
              <w:rPr>
                <w:rFonts w:hint="eastAsia"/>
              </w:rPr>
              <w:t>对石油及石油衍生物、酒精、啤酒、葡萄酒及其中间体、烟草征收</w:t>
            </w:r>
            <w:r w:rsidRPr="003E71D1">
              <w:rPr>
                <w:rFonts w:hint="eastAsia"/>
                <w:b/>
              </w:rPr>
              <w:t>消费税</w:t>
            </w:r>
            <w:r w:rsidRPr="003E71D1">
              <w:rPr>
                <w:rFonts w:hint="eastAsia"/>
              </w:rPr>
              <w:t>。</w:t>
            </w:r>
          </w:p>
          <w:p w:rsidR="00AB0A8E" w:rsidRPr="003E71D1" w:rsidRDefault="00AB0A8E" w:rsidP="00066DAC">
            <w:r w:rsidRPr="003E71D1">
              <w:rPr>
                <w:rFonts w:hint="eastAsia"/>
              </w:rPr>
              <w:t>对电、气、固体燃料征收</w:t>
            </w:r>
            <w:r w:rsidRPr="003E71D1">
              <w:rPr>
                <w:rFonts w:hint="eastAsia"/>
                <w:b/>
              </w:rPr>
              <w:t>能源税</w:t>
            </w:r>
            <w:r w:rsidRPr="003E71D1">
              <w:rPr>
                <w:rFonts w:hint="eastAsia"/>
              </w:rPr>
              <w:t>。</w:t>
            </w:r>
          </w:p>
          <w:p w:rsidR="00AB0A8E" w:rsidRPr="003E71D1" w:rsidRDefault="00AB0A8E" w:rsidP="00066DAC">
            <w:r w:rsidRPr="003E71D1">
              <w:rPr>
                <w:rFonts w:hint="eastAsia"/>
              </w:rPr>
              <w:t>关税按欧盟统一关税税则征收，出口实行零税率。</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反避税规则</w:t>
            </w:r>
          </w:p>
        </w:tc>
        <w:tc>
          <w:tcPr>
            <w:tcW w:w="6544" w:type="dxa"/>
            <w:vAlign w:val="center"/>
            <w:hideMark/>
          </w:tcPr>
          <w:p w:rsidR="002612CD" w:rsidRPr="003E71D1" w:rsidRDefault="002612CD" w:rsidP="00066DAC">
            <w:r w:rsidRPr="003E71D1">
              <w:rPr>
                <w:rFonts w:hint="eastAsia"/>
              </w:rPr>
              <w:t>转让定价</w:t>
            </w:r>
            <w:r w:rsidRPr="003E71D1">
              <w:rPr>
                <w:rFonts w:hint="eastAsia"/>
              </w:rPr>
              <w:t>-</w:t>
            </w:r>
            <w:r w:rsidRPr="003E71D1">
              <w:rPr>
                <w:rFonts w:hint="eastAsia"/>
              </w:rPr>
              <w:t>捷克转让定价条款规定关联交易必须符合独立交易原则。如果涉及关联方的交易价格与当前的市场价格有差异且该差异又无正当理由，则应采用市场价格计算应纳税所得额。纳税人可与税务机关提前达成预约定价协议。</w:t>
            </w:r>
            <w:r w:rsidRPr="003E71D1">
              <w:rPr>
                <w:rFonts w:hint="eastAsia"/>
              </w:rPr>
              <w:br/>
            </w:r>
            <w:r w:rsidRPr="003E71D1">
              <w:rPr>
                <w:rFonts w:hint="eastAsia"/>
              </w:rPr>
              <w:t>资本弱化</w:t>
            </w:r>
            <w:r w:rsidRPr="003E71D1">
              <w:rPr>
                <w:rFonts w:hint="eastAsia"/>
              </w:rPr>
              <w:t>-</w:t>
            </w:r>
            <w:r w:rsidRPr="003E71D1">
              <w:rPr>
                <w:rFonts w:hint="eastAsia"/>
              </w:rPr>
              <w:t>对从关联方或非关联方（如果关联方有义务向非关联方提供与其直接相关的贷款或借款的担保，即背对背融资）获得的贷款适用资本弱化规则。贷款或借款与股权的比例不得超过</w:t>
            </w:r>
            <w:r w:rsidRPr="003E71D1">
              <w:rPr>
                <w:rFonts w:hint="eastAsia"/>
              </w:rPr>
              <w:t>4:1</w:t>
            </w:r>
            <w:r w:rsidRPr="003E71D1">
              <w:rPr>
                <w:rFonts w:hint="eastAsia"/>
              </w:rPr>
              <w:t>（如果债务人为银行或保险公司则为</w:t>
            </w:r>
            <w:r w:rsidRPr="003E71D1">
              <w:rPr>
                <w:rFonts w:hint="eastAsia"/>
              </w:rPr>
              <w:t>6:1</w:t>
            </w:r>
            <w:r w:rsidRPr="003E71D1">
              <w:rPr>
                <w:rFonts w:hint="eastAsia"/>
              </w:rPr>
              <w:t>）。债务人与贷款有关的财务费用（在其借款利息或到期支付金额取决于利润的情况下）不可以在税前扣除。</w:t>
            </w:r>
            <w:r w:rsidRPr="003E71D1">
              <w:rPr>
                <w:rFonts w:hint="eastAsia"/>
              </w:rPr>
              <w:br/>
            </w:r>
            <w:r w:rsidRPr="003E71D1">
              <w:rPr>
                <w:rFonts w:hint="eastAsia"/>
              </w:rPr>
              <w:t>受控外国公司</w:t>
            </w:r>
            <w:r w:rsidRPr="003E71D1">
              <w:rPr>
                <w:rFonts w:hint="eastAsia"/>
              </w:rPr>
              <w:t>-</w:t>
            </w:r>
            <w:r w:rsidRPr="003E71D1">
              <w:rPr>
                <w:rFonts w:hint="eastAsia"/>
              </w:rPr>
              <w:t>无</w:t>
            </w:r>
            <w:r w:rsidRPr="003E71D1">
              <w:rPr>
                <w:rFonts w:hint="eastAsia"/>
              </w:rPr>
              <w:br/>
            </w:r>
            <w:r w:rsidRPr="003E71D1">
              <w:rPr>
                <w:rFonts w:hint="eastAsia"/>
              </w:rPr>
              <w:t>其他</w:t>
            </w:r>
            <w:r w:rsidRPr="003E71D1">
              <w:rPr>
                <w:rFonts w:hint="eastAsia"/>
              </w:rPr>
              <w:t>-</w:t>
            </w:r>
            <w:r w:rsidRPr="003E71D1">
              <w:rPr>
                <w:rFonts w:hint="eastAsia"/>
              </w:rPr>
              <w:t>无</w:t>
            </w:r>
            <w:r w:rsidRPr="003E71D1">
              <w:rPr>
                <w:rFonts w:hint="eastAsia"/>
              </w:rPr>
              <w:br/>
            </w:r>
            <w:r w:rsidRPr="003E71D1">
              <w:rPr>
                <w:rFonts w:hint="eastAsia"/>
              </w:rPr>
              <w:t>披露要求</w:t>
            </w:r>
            <w:r w:rsidRPr="003E71D1">
              <w:rPr>
                <w:rFonts w:hint="eastAsia"/>
              </w:rPr>
              <w:t>-</w:t>
            </w:r>
            <w:r w:rsidRPr="003E71D1">
              <w:rPr>
                <w:rFonts w:hint="eastAsia"/>
              </w:rPr>
              <w:t>无</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纳税年度</w:t>
            </w:r>
          </w:p>
        </w:tc>
        <w:tc>
          <w:tcPr>
            <w:tcW w:w="6544" w:type="dxa"/>
            <w:vAlign w:val="center"/>
            <w:hideMark/>
          </w:tcPr>
          <w:p w:rsidR="002612CD" w:rsidRPr="003E71D1" w:rsidRDefault="002612CD" w:rsidP="00066DAC">
            <w:r w:rsidRPr="003E71D1">
              <w:rPr>
                <w:rFonts w:hint="eastAsia"/>
              </w:rPr>
              <w:t>通常使用日历年度若按财年必须事先向主管税务局书面报告并征得同意。</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是否允许合并纳税</w:t>
            </w:r>
          </w:p>
        </w:tc>
        <w:tc>
          <w:tcPr>
            <w:tcW w:w="6544" w:type="dxa"/>
            <w:vAlign w:val="center"/>
            <w:hideMark/>
          </w:tcPr>
          <w:p w:rsidR="002612CD" w:rsidRPr="003E71D1" w:rsidRDefault="002612CD" w:rsidP="00066DAC">
            <w:r w:rsidRPr="003E71D1">
              <w:rPr>
                <w:rFonts w:hint="eastAsia"/>
              </w:rPr>
              <w:t>不允许合并纳税；每家公司必须分别填报申报表。</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纳税申报要求</w:t>
            </w:r>
          </w:p>
        </w:tc>
        <w:tc>
          <w:tcPr>
            <w:tcW w:w="6544" w:type="dxa"/>
            <w:vAlign w:val="center"/>
            <w:hideMark/>
          </w:tcPr>
          <w:p w:rsidR="002612CD" w:rsidRPr="003E71D1" w:rsidRDefault="002612CD" w:rsidP="00066DAC">
            <w:r w:rsidRPr="003E71D1">
              <w:rPr>
                <w:rFonts w:hint="eastAsia"/>
              </w:rPr>
              <w:t>纳税申报的最后日期为次年的</w:t>
            </w:r>
            <w:r w:rsidRPr="003E71D1">
              <w:rPr>
                <w:rFonts w:hint="eastAsia"/>
              </w:rPr>
              <w:t>3</w:t>
            </w:r>
            <w:r w:rsidRPr="003E71D1">
              <w:rPr>
                <w:rFonts w:hint="eastAsia"/>
              </w:rPr>
              <w:t>月</w:t>
            </w:r>
            <w:r w:rsidRPr="003E71D1">
              <w:rPr>
                <w:rFonts w:hint="eastAsia"/>
              </w:rPr>
              <w:t>31</w:t>
            </w:r>
            <w:r w:rsidRPr="003E71D1">
              <w:rPr>
                <w:rFonts w:hint="eastAsia"/>
              </w:rPr>
              <w:t>日。如果纳税申报表已填写好并授权委托注册税务师递交，则该截止期可延期至第七个月的第一天。委托授权书必须在最初纳税申报截止日期前在财政办公署处申报。经公司申请，税务机关可酌情给予</w:t>
            </w:r>
            <w:r w:rsidRPr="003E71D1">
              <w:rPr>
                <w:rFonts w:hint="eastAsia"/>
              </w:rPr>
              <w:t>3</w:t>
            </w:r>
            <w:r w:rsidRPr="003E71D1">
              <w:rPr>
                <w:rFonts w:hint="eastAsia"/>
              </w:rPr>
              <w:t>个月延期。进行法定审计的公司的申报截止期也自动延至纳税期截止后的第七个月的第一天。要求进行</w:t>
            </w:r>
            <w:r w:rsidRPr="003E71D1">
              <w:rPr>
                <w:rFonts w:hint="eastAsia"/>
              </w:rPr>
              <w:t>2</w:t>
            </w:r>
            <w:r w:rsidRPr="003E71D1">
              <w:rPr>
                <w:rFonts w:hint="eastAsia"/>
              </w:rPr>
              <w:t>到</w:t>
            </w:r>
            <w:r w:rsidRPr="003E71D1">
              <w:rPr>
                <w:rFonts w:hint="eastAsia"/>
              </w:rPr>
              <w:t>4</w:t>
            </w:r>
            <w:r w:rsidRPr="003E71D1">
              <w:rPr>
                <w:rFonts w:hint="eastAsia"/>
              </w:rPr>
              <w:t>次的税款预缴，预缴金额取决于前一年的应纳税额。</w:t>
            </w:r>
          </w:p>
        </w:tc>
      </w:tr>
      <w:tr w:rsidR="00167721" w:rsidRPr="003E71D1" w:rsidTr="00066DAC">
        <w:trPr>
          <w:trHeight w:val="20"/>
        </w:trPr>
        <w:tc>
          <w:tcPr>
            <w:tcW w:w="876" w:type="dxa"/>
            <w:vMerge w:val="restart"/>
            <w:vAlign w:val="center"/>
            <w:hideMark/>
          </w:tcPr>
          <w:p w:rsidR="002612CD" w:rsidRPr="003E71D1" w:rsidRDefault="002612CD" w:rsidP="00066DAC">
            <w:pPr>
              <w:rPr>
                <w:b/>
                <w:bCs/>
              </w:rPr>
            </w:pPr>
            <w:r w:rsidRPr="003E71D1">
              <w:rPr>
                <w:rFonts w:hint="eastAsia"/>
                <w:b/>
                <w:bCs/>
              </w:rPr>
              <w:t>增值税</w:t>
            </w:r>
          </w:p>
        </w:tc>
        <w:tc>
          <w:tcPr>
            <w:tcW w:w="1104" w:type="dxa"/>
            <w:vAlign w:val="center"/>
            <w:hideMark/>
          </w:tcPr>
          <w:p w:rsidR="002612CD" w:rsidRPr="003E71D1" w:rsidRDefault="002612CD" w:rsidP="00066DAC">
            <w:pPr>
              <w:rPr>
                <w:b/>
                <w:bCs/>
              </w:rPr>
            </w:pPr>
            <w:r w:rsidRPr="003E71D1">
              <w:rPr>
                <w:rFonts w:hint="eastAsia"/>
                <w:b/>
                <w:bCs/>
              </w:rPr>
              <w:t>应税交易</w:t>
            </w:r>
          </w:p>
        </w:tc>
        <w:tc>
          <w:tcPr>
            <w:tcW w:w="6544" w:type="dxa"/>
            <w:vAlign w:val="center"/>
            <w:hideMark/>
          </w:tcPr>
          <w:p w:rsidR="002612CD" w:rsidRPr="003E71D1" w:rsidRDefault="002612CD" w:rsidP="00066DAC">
            <w:r w:rsidRPr="003E71D1">
              <w:rPr>
                <w:rFonts w:hint="eastAsia"/>
              </w:rPr>
              <w:t>出售货物和提供服务须缴纳增值税。进口货物和国内货物采用相同的税率缴纳增值税。非欧盟国家出口的货物免缴增值税。</w:t>
            </w:r>
          </w:p>
        </w:tc>
      </w:tr>
      <w:tr w:rsidR="00167721" w:rsidRPr="003E71D1" w:rsidTr="00066DAC">
        <w:trPr>
          <w:trHeight w:val="20"/>
        </w:trPr>
        <w:tc>
          <w:tcPr>
            <w:tcW w:w="876" w:type="dxa"/>
            <w:vMerge/>
            <w:vAlign w:val="center"/>
            <w:hideMark/>
          </w:tcPr>
          <w:p w:rsidR="002612CD" w:rsidRPr="003E71D1" w:rsidRDefault="002612CD" w:rsidP="00066DAC">
            <w:pPr>
              <w:rPr>
                <w:b/>
                <w:bCs/>
              </w:rPr>
            </w:pPr>
          </w:p>
        </w:tc>
        <w:tc>
          <w:tcPr>
            <w:tcW w:w="1104" w:type="dxa"/>
            <w:vAlign w:val="center"/>
            <w:hideMark/>
          </w:tcPr>
          <w:p w:rsidR="002612CD" w:rsidRPr="003E71D1" w:rsidRDefault="002612CD" w:rsidP="00066DAC">
            <w:pPr>
              <w:rPr>
                <w:b/>
                <w:bCs/>
              </w:rPr>
            </w:pPr>
            <w:r w:rsidRPr="003E71D1">
              <w:rPr>
                <w:rFonts w:hint="eastAsia"/>
                <w:b/>
                <w:bCs/>
              </w:rPr>
              <w:t>税率</w:t>
            </w:r>
          </w:p>
        </w:tc>
        <w:tc>
          <w:tcPr>
            <w:tcW w:w="6544" w:type="dxa"/>
            <w:vAlign w:val="center"/>
            <w:hideMark/>
          </w:tcPr>
          <w:p w:rsidR="002612CD" w:rsidRPr="003E71D1" w:rsidRDefault="002612CD" w:rsidP="00066DAC">
            <w:r w:rsidRPr="003E71D1">
              <w:rPr>
                <w:rFonts w:hint="eastAsia"/>
              </w:rPr>
              <w:t>标准税率为</w:t>
            </w:r>
            <w:r w:rsidRPr="003E71D1">
              <w:rPr>
                <w:rFonts w:hint="eastAsia"/>
              </w:rPr>
              <w:t>21%</w:t>
            </w:r>
            <w:r w:rsidRPr="003E71D1">
              <w:rPr>
                <w:rFonts w:hint="eastAsia"/>
              </w:rPr>
              <w:t>，对农产品、食品、药品、书刊、公交、供水供暖、文化、住宅建设和丧葬服务等征收税率为</w:t>
            </w:r>
            <w:r w:rsidRPr="003E71D1">
              <w:rPr>
                <w:rFonts w:hint="eastAsia"/>
              </w:rPr>
              <w:t>15%</w:t>
            </w:r>
            <w:r w:rsidR="00C06B39" w:rsidRPr="003E71D1">
              <w:rPr>
                <w:rFonts w:hint="eastAsia"/>
              </w:rPr>
              <w:t>，对图书、药品、婴幼儿配方奶粉等征收</w:t>
            </w:r>
            <w:r w:rsidR="00C06B39" w:rsidRPr="003E71D1">
              <w:rPr>
                <w:rFonts w:hint="eastAsia"/>
              </w:rPr>
              <w:t>10%</w:t>
            </w:r>
            <w:r w:rsidR="00C06B39" w:rsidRPr="003E71D1">
              <w:rPr>
                <w:rFonts w:hint="eastAsia"/>
              </w:rPr>
              <w:t>的低档税率。</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资料来源：主要来自中国“一带一路”政府网站 （</w:t>
      </w:r>
      <w:hyperlink r:id="rId14"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p>
    <w:p w:rsidR="00066DAC" w:rsidRPr="003E71D1" w:rsidRDefault="00066DAC"/>
    <w:p w:rsidR="00066DAC" w:rsidRPr="003E71D1" w:rsidRDefault="00066DAC">
      <w:pPr>
        <w:widowControl/>
        <w:jc w:val="left"/>
      </w:pPr>
      <w:r w:rsidRPr="003E71D1">
        <w:br w:type="page"/>
      </w:r>
    </w:p>
    <w:p w:rsidR="00066DAC" w:rsidRPr="003E71D1" w:rsidRDefault="00066DAC" w:rsidP="00AE2852">
      <w:pPr>
        <w:pStyle w:val="2"/>
        <w:numPr>
          <w:ilvl w:val="0"/>
          <w:numId w:val="1"/>
        </w:numPr>
        <w:ind w:left="0" w:firstLine="0"/>
      </w:pPr>
      <w:bookmarkStart w:id="4" w:name="_Toc528014717"/>
      <w:r w:rsidRPr="003E71D1">
        <w:rPr>
          <w:rFonts w:hint="eastAsia"/>
        </w:rPr>
        <w:lastRenderedPageBreak/>
        <w:t>斯洛伐克</w:t>
      </w:r>
      <w:bookmarkEnd w:id="4"/>
    </w:p>
    <w:tbl>
      <w:tblPr>
        <w:tblStyle w:val="a3"/>
        <w:tblW w:w="8789" w:type="dxa"/>
        <w:tblLook w:val="04A0" w:firstRow="1" w:lastRow="0" w:firstColumn="1" w:lastColumn="0" w:noHBand="0" w:noVBand="1"/>
      </w:tblPr>
      <w:tblGrid>
        <w:gridCol w:w="885"/>
        <w:gridCol w:w="1378"/>
        <w:gridCol w:w="6526"/>
      </w:tblGrid>
      <w:tr w:rsidR="002612CD" w:rsidRPr="003E71D1" w:rsidTr="00066DAC">
        <w:trPr>
          <w:trHeight w:val="20"/>
        </w:trPr>
        <w:tc>
          <w:tcPr>
            <w:tcW w:w="2263"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6526" w:type="dxa"/>
            <w:shd w:val="clear" w:color="auto" w:fill="FFC000"/>
            <w:vAlign w:val="center"/>
            <w:hideMark/>
          </w:tcPr>
          <w:p w:rsidR="002612CD" w:rsidRPr="003E71D1" w:rsidRDefault="00167721" w:rsidP="00066DAC">
            <w:r w:rsidRPr="003E71D1">
              <w:rPr>
                <w:noProof/>
              </w:rPr>
              <w:drawing>
                <wp:anchor distT="0" distB="0" distL="114300" distR="114300" simplePos="0" relativeHeight="251646464" behindDoc="0" locked="0" layoutInCell="1" allowOverlap="1" wp14:anchorId="29D4D795" wp14:editId="655F3B08">
                  <wp:simplePos x="0" y="0"/>
                  <wp:positionH relativeFrom="column">
                    <wp:posOffset>737870</wp:posOffset>
                  </wp:positionH>
                  <wp:positionV relativeFrom="paragraph">
                    <wp:posOffset>25400</wp:posOffset>
                  </wp:positionV>
                  <wp:extent cx="609600" cy="40513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斯洛伐克.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9600" cy="405130"/>
                          </a:xfrm>
                          <a:prstGeom prst="rect">
                            <a:avLst/>
                          </a:prstGeom>
                        </pic:spPr>
                      </pic:pic>
                    </a:graphicData>
                  </a:graphic>
                  <wp14:sizeRelH relativeFrom="margin">
                    <wp14:pctWidth>0</wp14:pctWidth>
                  </wp14:sizeRelH>
                  <wp14:sizeRelV relativeFrom="margin">
                    <wp14:pctHeight>0</wp14:pctHeight>
                  </wp14:sizeRelV>
                </wp:anchor>
              </w:drawing>
            </w:r>
            <w:r w:rsidR="002612CD" w:rsidRPr="003E71D1">
              <w:rPr>
                <w:rFonts w:hint="eastAsia"/>
              </w:rPr>
              <w:t>斯洛伐克</w:t>
            </w:r>
            <w:r w:rsidRPr="003E71D1">
              <w:rPr>
                <w:rFonts w:hint="eastAsia"/>
              </w:rPr>
              <w:t xml:space="preserve"> </w:t>
            </w:r>
            <w:r w:rsidRPr="003E71D1">
              <w:t xml:space="preserve"> </w:t>
            </w:r>
            <w:r w:rsidRPr="003E71D1">
              <w:rPr>
                <w:rFonts w:hint="eastAsia"/>
              </w:rPr>
              <w:t xml:space="preserve"> </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币种</w:t>
            </w:r>
          </w:p>
        </w:tc>
        <w:tc>
          <w:tcPr>
            <w:tcW w:w="6526" w:type="dxa"/>
            <w:vAlign w:val="center"/>
            <w:hideMark/>
          </w:tcPr>
          <w:p w:rsidR="002612CD" w:rsidRPr="003E71D1" w:rsidRDefault="002612CD" w:rsidP="00066DAC">
            <w:r w:rsidRPr="003E71D1">
              <w:rPr>
                <w:rFonts w:hint="eastAsia"/>
              </w:rPr>
              <w:t>欧元</w:t>
            </w:r>
            <w:r w:rsidR="00B95268" w:rsidRPr="003E71D1">
              <w:rPr>
                <w:rFonts w:hint="eastAsia"/>
              </w:rPr>
              <w:t>（</w:t>
            </w:r>
            <w:r w:rsidR="00B95268" w:rsidRPr="003E71D1">
              <w:rPr>
                <w:rFonts w:hint="eastAsia"/>
                <w:shd w:val="clear" w:color="auto" w:fill="FFFFFF"/>
              </w:rPr>
              <w:t>€</w:t>
            </w:r>
            <w:r w:rsidR="00B95268" w:rsidRPr="003E71D1">
              <w:rPr>
                <w:rFonts w:hint="eastAsia"/>
              </w:rPr>
              <w:t>）</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币种简称</w:t>
            </w:r>
          </w:p>
        </w:tc>
        <w:tc>
          <w:tcPr>
            <w:tcW w:w="6526" w:type="dxa"/>
            <w:vAlign w:val="center"/>
            <w:hideMark/>
          </w:tcPr>
          <w:p w:rsidR="002612CD" w:rsidRPr="003E71D1" w:rsidRDefault="002612CD" w:rsidP="00066DAC">
            <w:r w:rsidRPr="003E71D1">
              <w:rPr>
                <w:rFonts w:hint="eastAsia"/>
              </w:rPr>
              <w:t>EUR</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外汇管制情况</w:t>
            </w:r>
          </w:p>
        </w:tc>
        <w:tc>
          <w:tcPr>
            <w:tcW w:w="6526" w:type="dxa"/>
            <w:vAlign w:val="center"/>
            <w:hideMark/>
          </w:tcPr>
          <w:p w:rsidR="002612CD" w:rsidRPr="003E71D1" w:rsidRDefault="002612CD" w:rsidP="00066DAC">
            <w:r w:rsidRPr="003E71D1">
              <w:rPr>
                <w:rFonts w:hint="eastAsia"/>
              </w:rPr>
              <w:t>外汇进出需要申报；携带现金</w:t>
            </w:r>
            <w:r w:rsidRPr="003E71D1">
              <w:rPr>
                <w:rFonts w:hint="eastAsia"/>
              </w:rPr>
              <w:t>1</w:t>
            </w:r>
            <w:r w:rsidRPr="003E71D1">
              <w:rPr>
                <w:rFonts w:hint="eastAsia"/>
              </w:rPr>
              <w:t>万欧元以上出入欧盟外国家需要申报。</w:t>
            </w:r>
            <w:r w:rsidRPr="003E71D1">
              <w:rPr>
                <w:rFonts w:hint="eastAsia"/>
              </w:rPr>
              <w:t xml:space="preserve"> </w:t>
            </w:r>
            <w:r w:rsidRPr="003E71D1">
              <w:rPr>
                <w:rFonts w:hint="eastAsia"/>
              </w:rPr>
              <w:t>在斯洛伐克工作的外国人的合法税后收入可全部转出国外。</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会计准则</w:t>
            </w:r>
          </w:p>
        </w:tc>
        <w:tc>
          <w:tcPr>
            <w:tcW w:w="6526" w:type="dxa"/>
            <w:vAlign w:val="center"/>
            <w:hideMark/>
          </w:tcPr>
          <w:p w:rsidR="002612CD" w:rsidRPr="003E71D1" w:rsidRDefault="002612CD" w:rsidP="00066DAC">
            <w:r w:rsidRPr="003E71D1">
              <w:rPr>
                <w:rFonts w:hint="eastAsia"/>
              </w:rPr>
              <w:t>大型公司、银行及保险公司适用《斯洛伐克会计准则》《国际财务报告准则》（</w:t>
            </w:r>
            <w:r w:rsidRPr="003E71D1">
              <w:rPr>
                <w:rFonts w:hint="eastAsia"/>
              </w:rPr>
              <w:t>IFRS</w:t>
            </w:r>
            <w:r w:rsidRPr="003E71D1">
              <w:rPr>
                <w:rFonts w:hint="eastAsia"/>
              </w:rPr>
              <w:t>）。需每年编制财务报告。</w:t>
            </w:r>
          </w:p>
        </w:tc>
      </w:tr>
      <w:tr w:rsidR="002612CD" w:rsidRPr="003E71D1" w:rsidTr="00066DAC">
        <w:trPr>
          <w:trHeight w:val="20"/>
        </w:trPr>
        <w:tc>
          <w:tcPr>
            <w:tcW w:w="885" w:type="dxa"/>
            <w:vMerge w:val="restart"/>
            <w:vAlign w:val="center"/>
            <w:hideMark/>
          </w:tcPr>
          <w:p w:rsidR="002612CD" w:rsidRPr="003E71D1" w:rsidRDefault="002612CD" w:rsidP="00066DAC">
            <w:pPr>
              <w:rPr>
                <w:b/>
                <w:bCs/>
              </w:rPr>
            </w:pPr>
            <w:r w:rsidRPr="003E71D1">
              <w:rPr>
                <w:rFonts w:hint="eastAsia"/>
                <w:b/>
                <w:bCs/>
              </w:rPr>
              <w:t>公司所得税</w:t>
            </w:r>
          </w:p>
        </w:tc>
        <w:tc>
          <w:tcPr>
            <w:tcW w:w="1378" w:type="dxa"/>
            <w:vAlign w:val="center"/>
            <w:hideMark/>
          </w:tcPr>
          <w:p w:rsidR="002612CD" w:rsidRPr="003E71D1" w:rsidRDefault="002612CD" w:rsidP="00066DAC">
            <w:pPr>
              <w:rPr>
                <w:b/>
                <w:bCs/>
              </w:rPr>
            </w:pPr>
            <w:r w:rsidRPr="003E71D1">
              <w:rPr>
                <w:rFonts w:hint="eastAsia"/>
                <w:b/>
                <w:bCs/>
              </w:rPr>
              <w:t>应税所得</w:t>
            </w:r>
          </w:p>
        </w:tc>
        <w:tc>
          <w:tcPr>
            <w:tcW w:w="6526" w:type="dxa"/>
            <w:vAlign w:val="center"/>
            <w:hideMark/>
          </w:tcPr>
          <w:p w:rsidR="002612CD" w:rsidRPr="003E71D1" w:rsidRDefault="002612CD" w:rsidP="00066DAC">
            <w:r w:rsidRPr="003E71D1">
              <w:rPr>
                <w:rFonts w:hint="eastAsia"/>
              </w:rPr>
              <w:t>公司所得税是基于经可扣除项、不可扣除项与非应税项调整之后的会计利润计算的。正常营业费用可予税前扣除。</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税率</w:t>
            </w:r>
          </w:p>
        </w:tc>
        <w:tc>
          <w:tcPr>
            <w:tcW w:w="6526" w:type="dxa"/>
            <w:vAlign w:val="center"/>
            <w:hideMark/>
          </w:tcPr>
          <w:p w:rsidR="002612CD" w:rsidRPr="003E71D1" w:rsidRDefault="002612CD" w:rsidP="00066DAC">
            <w:r w:rsidRPr="003E71D1">
              <w:rPr>
                <w:rFonts w:hint="eastAsia"/>
              </w:rPr>
              <w:t>在斯境内获得的收入须缴纳企业所得税，税率为</w:t>
            </w:r>
            <w:r w:rsidR="00C06B39" w:rsidRPr="003E71D1">
              <w:rPr>
                <w:rFonts w:hint="eastAsia"/>
              </w:rPr>
              <w:t>21</w:t>
            </w:r>
            <w:r w:rsidRPr="003E71D1">
              <w:rPr>
                <w:rFonts w:hint="eastAsia"/>
              </w:rPr>
              <w:t>%</w:t>
            </w:r>
            <w:r w:rsidRPr="003E71D1">
              <w:rPr>
                <w:rFonts w:hint="eastAsia"/>
              </w:rPr>
              <w:t>。</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附加税</w:t>
            </w:r>
          </w:p>
        </w:tc>
        <w:tc>
          <w:tcPr>
            <w:tcW w:w="652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境外税收抵免</w:t>
            </w:r>
          </w:p>
        </w:tc>
        <w:tc>
          <w:tcPr>
            <w:tcW w:w="6526" w:type="dxa"/>
            <w:vAlign w:val="center"/>
            <w:hideMark/>
          </w:tcPr>
          <w:p w:rsidR="002612CD" w:rsidRPr="003E71D1" w:rsidRDefault="002612CD" w:rsidP="00066DAC">
            <w:proofErr w:type="gramStart"/>
            <w:r w:rsidRPr="003E71D1">
              <w:rPr>
                <w:rFonts w:hint="eastAsia"/>
              </w:rPr>
              <w:t>若相关</w:t>
            </w:r>
            <w:proofErr w:type="gramEnd"/>
            <w:r w:rsidRPr="003E71D1">
              <w:rPr>
                <w:rFonts w:hint="eastAsia"/>
              </w:rPr>
              <w:t>税收协定有所规定，已纳</w:t>
            </w:r>
            <w:proofErr w:type="gramStart"/>
            <w:r w:rsidRPr="003E71D1">
              <w:rPr>
                <w:rFonts w:hint="eastAsia"/>
              </w:rPr>
              <w:t>外国税</w:t>
            </w:r>
            <w:proofErr w:type="gramEnd"/>
            <w:r w:rsidRPr="003E71D1">
              <w:rPr>
                <w:rFonts w:hint="eastAsia"/>
              </w:rPr>
              <w:t>可享受税收抵免，但抵免限额为该所得依斯洛伐克税法规定的应交税额。部分斯洛伐克税收协定采取免税法避免双重征税，这就意味着已纳税的境外收入在斯洛伐克无需缴纳任何税款。</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参股免税</w:t>
            </w:r>
          </w:p>
        </w:tc>
        <w:tc>
          <w:tcPr>
            <w:tcW w:w="652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控股公司特殊规定</w:t>
            </w:r>
          </w:p>
        </w:tc>
        <w:tc>
          <w:tcPr>
            <w:tcW w:w="652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税收优惠</w:t>
            </w:r>
          </w:p>
        </w:tc>
        <w:tc>
          <w:tcPr>
            <w:tcW w:w="6526" w:type="dxa"/>
            <w:vAlign w:val="center"/>
            <w:hideMark/>
          </w:tcPr>
          <w:p w:rsidR="002612CD" w:rsidRPr="003E71D1" w:rsidRDefault="002612CD" w:rsidP="00066DAC">
            <w:r w:rsidRPr="003E71D1">
              <w:rPr>
                <w:rFonts w:hint="eastAsia"/>
              </w:rPr>
              <w:t>优先鼓励资金进入工业、技术中心、战略服务和旅游行业并对投资的最小金额和享受税收及其他优惠的条件进行了规定。</w:t>
            </w:r>
            <w:r w:rsidRPr="003E71D1">
              <w:rPr>
                <w:rFonts w:hint="eastAsia"/>
              </w:rPr>
              <w:t xml:space="preserve"> </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亏损弥补规定</w:t>
            </w:r>
          </w:p>
        </w:tc>
        <w:tc>
          <w:tcPr>
            <w:tcW w:w="6526" w:type="dxa"/>
            <w:vAlign w:val="center"/>
            <w:hideMark/>
          </w:tcPr>
          <w:p w:rsidR="002612CD" w:rsidRPr="003E71D1" w:rsidRDefault="002612CD" w:rsidP="00066DAC"/>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预提税</w:t>
            </w:r>
          </w:p>
        </w:tc>
        <w:tc>
          <w:tcPr>
            <w:tcW w:w="6526" w:type="dxa"/>
            <w:vAlign w:val="center"/>
            <w:hideMark/>
          </w:tcPr>
          <w:p w:rsidR="002612CD" w:rsidRPr="003E71D1" w:rsidRDefault="002612CD" w:rsidP="00066DAC">
            <w:r w:rsidRPr="003E71D1">
              <w:rPr>
                <w:rFonts w:hint="eastAsia"/>
              </w:rPr>
              <w:t>斯洛伐克政府对股息不征收预提税。</w:t>
            </w:r>
          </w:p>
        </w:tc>
      </w:tr>
      <w:tr w:rsidR="002612CD" w:rsidRPr="003E71D1" w:rsidTr="00066DAC">
        <w:trPr>
          <w:trHeight w:val="20"/>
        </w:trPr>
        <w:tc>
          <w:tcPr>
            <w:tcW w:w="885" w:type="dxa"/>
            <w:vMerge w:val="restart"/>
            <w:vAlign w:val="center"/>
            <w:hideMark/>
          </w:tcPr>
          <w:p w:rsidR="002612CD" w:rsidRPr="003E71D1" w:rsidRDefault="002612CD" w:rsidP="00066DAC">
            <w:pPr>
              <w:rPr>
                <w:b/>
                <w:bCs/>
              </w:rPr>
            </w:pPr>
            <w:r w:rsidRPr="003E71D1">
              <w:rPr>
                <w:rFonts w:hint="eastAsia"/>
                <w:b/>
                <w:bCs/>
              </w:rPr>
              <w:t>其他税</w:t>
            </w:r>
          </w:p>
        </w:tc>
        <w:tc>
          <w:tcPr>
            <w:tcW w:w="1378" w:type="dxa"/>
            <w:vAlign w:val="center"/>
            <w:hideMark/>
          </w:tcPr>
          <w:p w:rsidR="002612CD" w:rsidRPr="003E71D1" w:rsidRDefault="002612CD" w:rsidP="00066DAC">
            <w:pPr>
              <w:rPr>
                <w:b/>
                <w:bCs/>
              </w:rPr>
            </w:pPr>
            <w:r w:rsidRPr="003E71D1">
              <w:rPr>
                <w:rFonts w:hint="eastAsia"/>
                <w:b/>
                <w:bCs/>
              </w:rPr>
              <w:t>资本税</w:t>
            </w:r>
          </w:p>
        </w:tc>
        <w:tc>
          <w:tcPr>
            <w:tcW w:w="652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薪酬税</w:t>
            </w:r>
          </w:p>
        </w:tc>
        <w:tc>
          <w:tcPr>
            <w:tcW w:w="6526" w:type="dxa"/>
            <w:vAlign w:val="center"/>
            <w:hideMark/>
          </w:tcPr>
          <w:p w:rsidR="002612CD" w:rsidRPr="003E71D1" w:rsidRDefault="002612CD" w:rsidP="00066DAC">
            <w:r w:rsidRPr="003E71D1">
              <w:rPr>
                <w:rFonts w:hint="eastAsia"/>
              </w:rPr>
              <w:t>雇主应在向雇员支付报酬时缴纳薪酬税。</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房地产税</w:t>
            </w:r>
          </w:p>
        </w:tc>
        <w:tc>
          <w:tcPr>
            <w:tcW w:w="6526" w:type="dxa"/>
            <w:vAlign w:val="center"/>
            <w:hideMark/>
          </w:tcPr>
          <w:p w:rsidR="002612CD" w:rsidRPr="003E71D1" w:rsidRDefault="002612CD" w:rsidP="00066DAC">
            <w:r w:rsidRPr="003E71D1">
              <w:rPr>
                <w:rFonts w:hint="eastAsia"/>
              </w:rPr>
              <w:t>市政当局对不动产的拥有、使用征收不动产税。该税款在计算公司所得税税负时可扣除。</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社会保障税</w:t>
            </w:r>
          </w:p>
        </w:tc>
        <w:tc>
          <w:tcPr>
            <w:tcW w:w="6526" w:type="dxa"/>
            <w:vAlign w:val="center"/>
            <w:hideMark/>
          </w:tcPr>
          <w:p w:rsidR="002612CD" w:rsidRPr="003E71D1" w:rsidRDefault="002612CD" w:rsidP="00066DAC">
            <w:r w:rsidRPr="003E71D1">
              <w:rPr>
                <w:rFonts w:hint="eastAsia"/>
              </w:rPr>
              <w:t>雇主须为雇员支付相当于雇员工资总额</w:t>
            </w:r>
            <w:r w:rsidRPr="003E71D1">
              <w:rPr>
                <w:rFonts w:hint="eastAsia"/>
              </w:rPr>
              <w:t>35.2%</w:t>
            </w:r>
            <w:r w:rsidRPr="003E71D1">
              <w:rPr>
                <w:rFonts w:hint="eastAsia"/>
              </w:rPr>
              <w:t>的相关保险。保险供款额度有上限。</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印花税</w:t>
            </w:r>
          </w:p>
        </w:tc>
        <w:tc>
          <w:tcPr>
            <w:tcW w:w="6526" w:type="dxa"/>
            <w:vAlign w:val="center"/>
            <w:hideMark/>
          </w:tcPr>
          <w:p w:rsidR="002612CD" w:rsidRPr="003E71D1" w:rsidRDefault="002612CD" w:rsidP="00066DAC">
            <w:r w:rsidRPr="003E71D1">
              <w:rPr>
                <w:rFonts w:hint="eastAsia"/>
              </w:rPr>
              <w:t>政府征收印花税，但税额通常较低。</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财产转让税</w:t>
            </w:r>
          </w:p>
        </w:tc>
        <w:tc>
          <w:tcPr>
            <w:tcW w:w="652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其他</w:t>
            </w:r>
          </w:p>
        </w:tc>
        <w:tc>
          <w:tcPr>
            <w:tcW w:w="6526" w:type="dxa"/>
            <w:vAlign w:val="center"/>
            <w:hideMark/>
          </w:tcPr>
          <w:p w:rsidR="002612CD" w:rsidRPr="003E71D1" w:rsidRDefault="002612CD" w:rsidP="00066DAC">
            <w:r w:rsidRPr="003E71D1">
              <w:rPr>
                <w:rFonts w:hint="eastAsia"/>
              </w:rPr>
              <w:t>消费税、土地税、建筑税</w:t>
            </w:r>
            <w:r w:rsidR="00AB0A8E" w:rsidRPr="003E71D1">
              <w:rPr>
                <w:rFonts w:hint="eastAsia"/>
              </w:rPr>
              <w:t>、关税</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反避税规则</w:t>
            </w:r>
          </w:p>
        </w:tc>
        <w:tc>
          <w:tcPr>
            <w:tcW w:w="6526" w:type="dxa"/>
            <w:vAlign w:val="center"/>
            <w:hideMark/>
          </w:tcPr>
          <w:p w:rsidR="002612CD" w:rsidRPr="003E71D1" w:rsidRDefault="002612CD" w:rsidP="00066DAC">
            <w:r w:rsidRPr="003E71D1">
              <w:rPr>
                <w:rFonts w:hint="eastAsia"/>
              </w:rPr>
              <w:t>斯洛伐克企业与非居民</w:t>
            </w:r>
            <w:proofErr w:type="gramStart"/>
            <w:r w:rsidRPr="003E71D1">
              <w:rPr>
                <w:rFonts w:hint="eastAsia"/>
              </w:rPr>
              <w:t>关联方间的</w:t>
            </w:r>
            <w:proofErr w:type="gramEnd"/>
            <w:r w:rsidRPr="003E71D1">
              <w:rPr>
                <w:rFonts w:hint="eastAsia"/>
              </w:rPr>
              <w:t>交易受到转移定价规则的约束。转让定价规则是依经济合作与发展组织（</w:t>
            </w:r>
            <w:r w:rsidRPr="003E71D1">
              <w:rPr>
                <w:rFonts w:hint="eastAsia"/>
              </w:rPr>
              <w:t>OECD</w:t>
            </w:r>
            <w:r w:rsidRPr="003E71D1">
              <w:rPr>
                <w:rFonts w:hint="eastAsia"/>
              </w:rPr>
              <w:t>）指南而订立的。纳税人须就关联方交易价格的确定方法准备转让定价同期资料。</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纳税年度</w:t>
            </w:r>
          </w:p>
        </w:tc>
        <w:tc>
          <w:tcPr>
            <w:tcW w:w="6526" w:type="dxa"/>
            <w:vAlign w:val="center"/>
            <w:hideMark/>
          </w:tcPr>
          <w:p w:rsidR="002612CD" w:rsidRPr="003E71D1" w:rsidRDefault="002612CD" w:rsidP="00066DAC">
            <w:r w:rsidRPr="003E71D1">
              <w:rPr>
                <w:rFonts w:hint="eastAsia"/>
              </w:rPr>
              <w:t>纳税年度通常与日历年度相同，但纳税人也可选择以财政年度作为纳税年度。纳税年度在某些情况下可变短，譬如当公司纳税年度从日历年度转为财务年度时。</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是否允许合并纳税</w:t>
            </w:r>
          </w:p>
        </w:tc>
        <w:tc>
          <w:tcPr>
            <w:tcW w:w="6526" w:type="dxa"/>
            <w:vAlign w:val="center"/>
            <w:hideMark/>
          </w:tcPr>
          <w:p w:rsidR="002612CD" w:rsidRPr="003E71D1" w:rsidRDefault="002612CD" w:rsidP="00066DAC">
            <w:r w:rsidRPr="003E71D1">
              <w:rPr>
                <w:rFonts w:hint="eastAsia"/>
              </w:rPr>
              <w:t>不允许合并纳税。各公司须提交独立的申报表。</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lastRenderedPageBreak/>
              <w:t>纳税申报要求</w:t>
            </w:r>
          </w:p>
        </w:tc>
        <w:tc>
          <w:tcPr>
            <w:tcW w:w="6526" w:type="dxa"/>
            <w:vAlign w:val="center"/>
            <w:hideMark/>
          </w:tcPr>
          <w:p w:rsidR="002612CD" w:rsidRPr="003E71D1" w:rsidRDefault="002612CD" w:rsidP="00066DAC">
            <w:r w:rsidRPr="003E71D1">
              <w:rPr>
                <w:rFonts w:hint="eastAsia"/>
              </w:rPr>
              <w:t>斯洛伐克采用纳税自评体制。一般而言，公司所得税可按月或季度预缴。所得税基于年度申报表评估。年度申报表须在纳税年度结束后的三个月内提交。如向税务机关提交书面申请，可将申报期限推迟</w:t>
            </w:r>
            <w:r w:rsidRPr="003E71D1">
              <w:rPr>
                <w:rFonts w:hint="eastAsia"/>
              </w:rPr>
              <w:t>3</w:t>
            </w:r>
            <w:r w:rsidRPr="003E71D1">
              <w:rPr>
                <w:rFonts w:hint="eastAsia"/>
              </w:rPr>
              <w:t>个月。然而，纳税人须在申报期限内缴纳全部应付税款。</w:t>
            </w:r>
          </w:p>
        </w:tc>
      </w:tr>
      <w:tr w:rsidR="002612CD" w:rsidRPr="003E71D1" w:rsidTr="00066DAC">
        <w:trPr>
          <w:trHeight w:val="20"/>
        </w:trPr>
        <w:tc>
          <w:tcPr>
            <w:tcW w:w="885" w:type="dxa"/>
            <w:vMerge w:val="restart"/>
            <w:vAlign w:val="center"/>
            <w:hideMark/>
          </w:tcPr>
          <w:p w:rsidR="002612CD" w:rsidRPr="003E71D1" w:rsidRDefault="002612CD" w:rsidP="00066DAC">
            <w:pPr>
              <w:rPr>
                <w:b/>
                <w:bCs/>
              </w:rPr>
            </w:pPr>
            <w:r w:rsidRPr="003E71D1">
              <w:rPr>
                <w:rFonts w:hint="eastAsia"/>
                <w:b/>
                <w:bCs/>
              </w:rPr>
              <w:t>增值税</w:t>
            </w:r>
          </w:p>
        </w:tc>
        <w:tc>
          <w:tcPr>
            <w:tcW w:w="1378" w:type="dxa"/>
            <w:vAlign w:val="center"/>
            <w:hideMark/>
          </w:tcPr>
          <w:p w:rsidR="002612CD" w:rsidRPr="003E71D1" w:rsidRDefault="002612CD" w:rsidP="00066DAC">
            <w:pPr>
              <w:rPr>
                <w:b/>
                <w:bCs/>
              </w:rPr>
            </w:pPr>
            <w:r w:rsidRPr="003E71D1">
              <w:rPr>
                <w:rFonts w:hint="eastAsia"/>
                <w:b/>
                <w:bCs/>
              </w:rPr>
              <w:t>应税交易</w:t>
            </w:r>
          </w:p>
        </w:tc>
        <w:tc>
          <w:tcPr>
            <w:tcW w:w="6526" w:type="dxa"/>
            <w:vAlign w:val="center"/>
            <w:hideMark/>
          </w:tcPr>
          <w:p w:rsidR="002612CD" w:rsidRPr="003E71D1" w:rsidRDefault="002612CD" w:rsidP="00066DAC">
            <w:r w:rsidRPr="003E71D1">
              <w:rPr>
                <w:rFonts w:hint="eastAsia"/>
              </w:rPr>
              <w:t>货物销售与提供服务须缴纳增值税（</w:t>
            </w:r>
            <w:r w:rsidRPr="003E71D1">
              <w:rPr>
                <w:rFonts w:hint="eastAsia"/>
              </w:rPr>
              <w:t>VAT</w:t>
            </w:r>
            <w:r w:rsidRPr="003E71D1">
              <w:rPr>
                <w:rFonts w:hint="eastAsia"/>
              </w:rPr>
              <w:t>）。</w:t>
            </w:r>
          </w:p>
        </w:tc>
      </w:tr>
      <w:tr w:rsidR="002612CD" w:rsidRPr="003E71D1" w:rsidTr="00066DAC">
        <w:trPr>
          <w:trHeight w:val="20"/>
        </w:trPr>
        <w:tc>
          <w:tcPr>
            <w:tcW w:w="885" w:type="dxa"/>
            <w:vMerge/>
            <w:vAlign w:val="center"/>
            <w:hideMark/>
          </w:tcPr>
          <w:p w:rsidR="002612CD" w:rsidRPr="003E71D1" w:rsidRDefault="002612CD" w:rsidP="00066DAC">
            <w:pPr>
              <w:rPr>
                <w:b/>
                <w:bCs/>
              </w:rPr>
            </w:pPr>
          </w:p>
        </w:tc>
        <w:tc>
          <w:tcPr>
            <w:tcW w:w="1378" w:type="dxa"/>
            <w:vAlign w:val="center"/>
            <w:hideMark/>
          </w:tcPr>
          <w:p w:rsidR="002612CD" w:rsidRPr="003E71D1" w:rsidRDefault="002612CD" w:rsidP="00066DAC">
            <w:pPr>
              <w:rPr>
                <w:b/>
                <w:bCs/>
              </w:rPr>
            </w:pPr>
            <w:r w:rsidRPr="003E71D1">
              <w:rPr>
                <w:rFonts w:hint="eastAsia"/>
                <w:b/>
                <w:bCs/>
              </w:rPr>
              <w:t>税率</w:t>
            </w:r>
          </w:p>
        </w:tc>
        <w:tc>
          <w:tcPr>
            <w:tcW w:w="6526" w:type="dxa"/>
            <w:vAlign w:val="center"/>
            <w:hideMark/>
          </w:tcPr>
          <w:p w:rsidR="00C06B39" w:rsidRPr="003E71D1" w:rsidRDefault="00C06B39" w:rsidP="00066DAC">
            <w:r w:rsidRPr="003E71D1">
              <w:rPr>
                <w:rFonts w:hint="eastAsia"/>
              </w:rPr>
              <w:t>基准税率为</w:t>
            </w:r>
            <w:r w:rsidR="002612CD" w:rsidRPr="003E71D1">
              <w:rPr>
                <w:rFonts w:hint="eastAsia"/>
              </w:rPr>
              <w:t>20%,</w:t>
            </w:r>
            <w:r w:rsidR="002612CD" w:rsidRPr="003E71D1">
              <w:rPr>
                <w:rFonts w:hint="eastAsia"/>
              </w:rPr>
              <w:t>医疗、医疗生产、制造生产、书籍和音乐录制等产品及经济活动为</w:t>
            </w:r>
            <w:r w:rsidR="002612CD" w:rsidRPr="003E71D1">
              <w:rPr>
                <w:rFonts w:hint="eastAsia"/>
              </w:rPr>
              <w:t>10%</w:t>
            </w:r>
            <w:r w:rsidRPr="003E71D1">
              <w:rPr>
                <w:rFonts w:hint="eastAsia"/>
              </w:rPr>
              <w:t>，部分食品</w:t>
            </w:r>
            <w:r w:rsidRPr="003E71D1">
              <w:rPr>
                <w:rFonts w:hint="eastAsia"/>
              </w:rPr>
              <w:t>10%</w:t>
            </w:r>
            <w:r w:rsidRPr="003E71D1">
              <w:rPr>
                <w:rFonts w:hint="eastAsia"/>
              </w:rPr>
              <w:t>。</w:t>
            </w:r>
          </w:p>
          <w:p w:rsidR="002612CD" w:rsidRPr="003E71D1" w:rsidRDefault="002612CD" w:rsidP="00066DAC">
            <w:r w:rsidRPr="003E71D1">
              <w:rPr>
                <w:rFonts w:hint="eastAsia"/>
              </w:rPr>
              <w:t>征收范围涉及斯洛伐克境内的货物和服务费用以及进口商品和服务。</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资料来源：主要来自中国“一带一路”政府网站 （</w:t>
      </w:r>
      <w:hyperlink r:id="rId16"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p>
    <w:p w:rsidR="00066DAC" w:rsidRPr="003E71D1" w:rsidRDefault="00066DAC"/>
    <w:p w:rsidR="00066DAC" w:rsidRPr="003E71D1" w:rsidRDefault="00066DAC">
      <w:pPr>
        <w:widowControl/>
        <w:jc w:val="left"/>
      </w:pPr>
      <w:r w:rsidRPr="003E71D1">
        <w:br w:type="page"/>
      </w:r>
    </w:p>
    <w:p w:rsidR="00066DAC" w:rsidRPr="003E71D1" w:rsidRDefault="00066DAC" w:rsidP="00AE2852">
      <w:pPr>
        <w:pStyle w:val="2"/>
        <w:numPr>
          <w:ilvl w:val="0"/>
          <w:numId w:val="1"/>
        </w:numPr>
        <w:ind w:left="0" w:firstLine="0"/>
      </w:pPr>
      <w:bookmarkStart w:id="5" w:name="_Toc528014718"/>
      <w:r w:rsidRPr="003E71D1">
        <w:rPr>
          <w:rFonts w:hint="eastAsia"/>
        </w:rPr>
        <w:lastRenderedPageBreak/>
        <w:t>匈牙利</w:t>
      </w:r>
      <w:bookmarkEnd w:id="5"/>
    </w:p>
    <w:tbl>
      <w:tblPr>
        <w:tblStyle w:val="a3"/>
        <w:tblW w:w="8618" w:type="dxa"/>
        <w:tblLook w:val="04A0" w:firstRow="1" w:lastRow="0" w:firstColumn="1" w:lastColumn="0" w:noHBand="0" w:noVBand="1"/>
      </w:tblPr>
      <w:tblGrid>
        <w:gridCol w:w="829"/>
        <w:gridCol w:w="1151"/>
        <w:gridCol w:w="6638"/>
      </w:tblGrid>
      <w:tr w:rsidR="002612CD" w:rsidRPr="003E71D1" w:rsidTr="00066DAC">
        <w:trPr>
          <w:trHeight w:val="20"/>
        </w:trPr>
        <w:tc>
          <w:tcPr>
            <w:tcW w:w="1980"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6638" w:type="dxa"/>
            <w:shd w:val="clear" w:color="auto" w:fill="FFC000"/>
            <w:vAlign w:val="center"/>
            <w:hideMark/>
          </w:tcPr>
          <w:p w:rsidR="002612CD" w:rsidRPr="003E71D1" w:rsidRDefault="00167721" w:rsidP="00066DAC">
            <w:r w:rsidRPr="003E71D1">
              <w:rPr>
                <w:noProof/>
              </w:rPr>
              <w:drawing>
                <wp:anchor distT="0" distB="0" distL="114300" distR="114300" simplePos="0" relativeHeight="251649536" behindDoc="0" locked="0" layoutInCell="1" allowOverlap="1" wp14:anchorId="11687BD3" wp14:editId="7062FFED">
                  <wp:simplePos x="0" y="0"/>
                  <wp:positionH relativeFrom="column">
                    <wp:posOffset>532764</wp:posOffset>
                  </wp:positionH>
                  <wp:positionV relativeFrom="paragraph">
                    <wp:posOffset>318</wp:posOffset>
                  </wp:positionV>
                  <wp:extent cx="676275" cy="338138"/>
                  <wp:effectExtent l="0" t="0" r="0" b="508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匈牙利.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8223" cy="339112"/>
                          </a:xfrm>
                          <a:prstGeom prst="rect">
                            <a:avLst/>
                          </a:prstGeom>
                        </pic:spPr>
                      </pic:pic>
                    </a:graphicData>
                  </a:graphic>
                  <wp14:sizeRelH relativeFrom="margin">
                    <wp14:pctWidth>0</wp14:pctWidth>
                  </wp14:sizeRelH>
                  <wp14:sizeRelV relativeFrom="margin">
                    <wp14:pctHeight>0</wp14:pctHeight>
                  </wp14:sizeRelV>
                </wp:anchor>
              </w:drawing>
            </w:r>
            <w:r w:rsidR="002612CD" w:rsidRPr="003E71D1">
              <w:rPr>
                <w:rFonts w:hint="eastAsia"/>
              </w:rPr>
              <w:t>匈牙利</w:t>
            </w:r>
            <w:r w:rsidRPr="003E71D1">
              <w:rPr>
                <w:rFonts w:hint="eastAsia"/>
              </w:rPr>
              <w:t xml:space="preserve">  </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w:t>
            </w:r>
          </w:p>
        </w:tc>
        <w:tc>
          <w:tcPr>
            <w:tcW w:w="6638" w:type="dxa"/>
            <w:vAlign w:val="center"/>
            <w:hideMark/>
          </w:tcPr>
          <w:p w:rsidR="002612CD" w:rsidRPr="003E71D1" w:rsidRDefault="002612CD" w:rsidP="00066DAC">
            <w:r w:rsidRPr="003E71D1">
              <w:rPr>
                <w:rFonts w:hint="eastAsia"/>
              </w:rPr>
              <w:t>福林</w:t>
            </w:r>
            <w:r w:rsidR="00101EB0" w:rsidRPr="003E71D1">
              <w:rPr>
                <w:rFonts w:hint="eastAsia"/>
              </w:rPr>
              <w:t>（</w:t>
            </w:r>
            <w:r w:rsidR="00101EB0" w:rsidRPr="003E71D1">
              <w:rPr>
                <w:rFonts w:hint="eastAsia"/>
                <w:shd w:val="clear" w:color="auto" w:fill="FFFFFF"/>
              </w:rPr>
              <w:t>Ft</w:t>
            </w:r>
            <w:r w:rsidR="00101EB0" w:rsidRPr="003E71D1">
              <w:rPr>
                <w:rFonts w:hint="eastAsia"/>
              </w:rPr>
              <w:t>）</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币种简称</w:t>
            </w:r>
          </w:p>
        </w:tc>
        <w:tc>
          <w:tcPr>
            <w:tcW w:w="6638" w:type="dxa"/>
            <w:vAlign w:val="center"/>
            <w:hideMark/>
          </w:tcPr>
          <w:p w:rsidR="002612CD" w:rsidRPr="003E71D1" w:rsidRDefault="002612CD" w:rsidP="00066DAC">
            <w:r w:rsidRPr="003E71D1">
              <w:rPr>
                <w:rFonts w:hint="eastAsia"/>
              </w:rPr>
              <w:t>HUF</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外汇管制情况</w:t>
            </w:r>
          </w:p>
        </w:tc>
        <w:tc>
          <w:tcPr>
            <w:tcW w:w="6638" w:type="dxa"/>
            <w:vAlign w:val="center"/>
            <w:hideMark/>
          </w:tcPr>
          <w:p w:rsidR="002612CD" w:rsidRPr="003E71D1" w:rsidRDefault="002612CD" w:rsidP="00066DAC">
            <w:r w:rsidRPr="003E71D1">
              <w:rPr>
                <w:rFonts w:hint="eastAsia"/>
              </w:rPr>
              <w:t>根据匈牙利《外汇自由化及相关法修订法案》，匈牙利福林自</w:t>
            </w:r>
            <w:r w:rsidRPr="003E71D1">
              <w:rPr>
                <w:rFonts w:hint="eastAsia"/>
              </w:rPr>
              <w:t>2001</w:t>
            </w:r>
            <w:r w:rsidRPr="003E71D1">
              <w:rPr>
                <w:rFonts w:hint="eastAsia"/>
              </w:rPr>
              <w:t>年起在所有交易中都可以自由兑换。同时，政府公布法令废除所有外汇管制，与欧盟法规一致，并允许资本自由流动。公司及个人可以自由拥有外汇。在当地注册的外资企业开立外汇账户没有特别限制。此外，下述行为也不受限制或无需申报</w:t>
            </w:r>
            <w:r w:rsidRPr="003E71D1">
              <w:rPr>
                <w:rFonts w:hint="eastAsia"/>
              </w:rPr>
              <w:t>:</w:t>
            </w:r>
            <w:r w:rsidRPr="003E71D1">
              <w:rPr>
                <w:rFonts w:hint="eastAsia"/>
              </w:rPr>
              <w:t>短期组合投资交易、对冲、短期或长期信贷交易、金融证券交易、债务委托和重组等。虽然匈牙利法定货币是福林，但交易各方可以外汇结算债务。匈牙利法</w:t>
            </w:r>
            <w:proofErr w:type="gramStart"/>
            <w:r w:rsidRPr="003E71D1">
              <w:rPr>
                <w:rFonts w:hint="eastAsia"/>
              </w:rPr>
              <w:t>律允许</w:t>
            </w:r>
            <w:proofErr w:type="gramEnd"/>
            <w:r w:rsidRPr="003E71D1">
              <w:rPr>
                <w:rFonts w:hint="eastAsia"/>
              </w:rPr>
              <w:t>利润汇回及利润再投资。此外，匈牙利对下述资金的进出没有设限：利润、还本付息、资本金、资本利得及知识产权补偿金等。</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会计准则</w:t>
            </w:r>
          </w:p>
        </w:tc>
        <w:tc>
          <w:tcPr>
            <w:tcW w:w="6638" w:type="dxa"/>
            <w:vAlign w:val="center"/>
            <w:hideMark/>
          </w:tcPr>
          <w:p w:rsidR="002612CD" w:rsidRPr="003E71D1" w:rsidRDefault="002612CD" w:rsidP="00066DAC">
            <w:r w:rsidRPr="003E71D1">
              <w:rPr>
                <w:rFonts w:hint="eastAsia"/>
              </w:rPr>
              <w:t>匈牙利《通用会计准则》（</w:t>
            </w:r>
            <w:r w:rsidRPr="003E71D1">
              <w:rPr>
                <w:rFonts w:hint="eastAsia"/>
              </w:rPr>
              <w:t>GAAP</w:t>
            </w:r>
            <w:r w:rsidRPr="003E71D1">
              <w:rPr>
                <w:rFonts w:hint="eastAsia"/>
              </w:rPr>
              <w:t>）。财务报表必须每年编制。</w:t>
            </w:r>
          </w:p>
        </w:tc>
      </w:tr>
      <w:tr w:rsidR="002612CD" w:rsidRPr="003E71D1" w:rsidTr="00066DAC">
        <w:trPr>
          <w:trHeight w:val="20"/>
        </w:trPr>
        <w:tc>
          <w:tcPr>
            <w:tcW w:w="829" w:type="dxa"/>
            <w:vMerge w:val="restart"/>
            <w:vAlign w:val="center"/>
            <w:hideMark/>
          </w:tcPr>
          <w:p w:rsidR="002612CD" w:rsidRPr="003E71D1" w:rsidRDefault="002612CD" w:rsidP="00066DAC">
            <w:pPr>
              <w:rPr>
                <w:b/>
                <w:bCs/>
              </w:rPr>
            </w:pPr>
            <w:r w:rsidRPr="003E71D1">
              <w:rPr>
                <w:rFonts w:hint="eastAsia"/>
                <w:b/>
                <w:bCs/>
              </w:rPr>
              <w:t>公司所得税</w:t>
            </w:r>
          </w:p>
        </w:tc>
        <w:tc>
          <w:tcPr>
            <w:tcW w:w="1151" w:type="dxa"/>
            <w:vAlign w:val="center"/>
            <w:hideMark/>
          </w:tcPr>
          <w:p w:rsidR="002612CD" w:rsidRPr="003E71D1" w:rsidRDefault="002612CD" w:rsidP="00066DAC">
            <w:pPr>
              <w:rPr>
                <w:b/>
                <w:bCs/>
              </w:rPr>
            </w:pPr>
            <w:r w:rsidRPr="003E71D1">
              <w:rPr>
                <w:rFonts w:hint="eastAsia"/>
                <w:b/>
                <w:bCs/>
              </w:rPr>
              <w:t>应税所得</w:t>
            </w:r>
          </w:p>
        </w:tc>
        <w:tc>
          <w:tcPr>
            <w:tcW w:w="6638" w:type="dxa"/>
            <w:vAlign w:val="center"/>
            <w:hideMark/>
          </w:tcPr>
          <w:p w:rsidR="002612CD" w:rsidRPr="003E71D1" w:rsidRDefault="002612CD" w:rsidP="00066DAC">
            <w:proofErr w:type="gramStart"/>
            <w:r w:rsidRPr="003E71D1">
              <w:rPr>
                <w:rFonts w:hint="eastAsia"/>
              </w:rPr>
              <w:t>按根据</w:t>
            </w:r>
            <w:proofErr w:type="gramEnd"/>
            <w:r w:rsidRPr="003E71D1">
              <w:rPr>
                <w:rFonts w:hint="eastAsia"/>
              </w:rPr>
              <w:t>有关规定对公司的会计利润</w:t>
            </w:r>
            <w:proofErr w:type="gramStart"/>
            <w:r w:rsidRPr="003E71D1">
              <w:rPr>
                <w:rFonts w:hint="eastAsia"/>
              </w:rPr>
              <w:t>作出</w:t>
            </w:r>
            <w:proofErr w:type="gramEnd"/>
            <w:r w:rsidRPr="003E71D1">
              <w:rPr>
                <w:rFonts w:hint="eastAsia"/>
              </w:rPr>
              <w:t>调整后的应税收入来计算缴纳公司税。正常的业务费用在计算应纳税所得时可扣除。</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税率</w:t>
            </w:r>
          </w:p>
        </w:tc>
        <w:tc>
          <w:tcPr>
            <w:tcW w:w="6638" w:type="dxa"/>
            <w:vAlign w:val="center"/>
            <w:hideMark/>
          </w:tcPr>
          <w:p w:rsidR="002612CD" w:rsidRPr="003E71D1" w:rsidRDefault="002612CD" w:rsidP="00066DAC">
            <w:r w:rsidRPr="003E71D1">
              <w:rPr>
                <w:rFonts w:hint="eastAsia"/>
              </w:rPr>
              <w:t>9%</w:t>
            </w:r>
            <w:r w:rsidRPr="003E71D1">
              <w:rPr>
                <w:rFonts w:hint="eastAsia"/>
              </w:rPr>
              <w:t>。</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附加税</w:t>
            </w:r>
          </w:p>
        </w:tc>
        <w:tc>
          <w:tcPr>
            <w:tcW w:w="6638" w:type="dxa"/>
            <w:vAlign w:val="center"/>
            <w:hideMark/>
          </w:tcPr>
          <w:p w:rsidR="002612CD" w:rsidRPr="003E71D1" w:rsidRDefault="002612CD" w:rsidP="00066DAC">
            <w:r w:rsidRPr="003E71D1">
              <w:rPr>
                <w:rFonts w:hint="eastAsia"/>
              </w:rPr>
              <w:t>对金融机构、金融交易以及能源、零售及电信公司，征收不同税率的附加税。</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境外税收抵免</w:t>
            </w:r>
          </w:p>
        </w:tc>
        <w:tc>
          <w:tcPr>
            <w:tcW w:w="6638" w:type="dxa"/>
            <w:vAlign w:val="center"/>
            <w:hideMark/>
          </w:tcPr>
          <w:p w:rsidR="002612CD" w:rsidRPr="003E71D1" w:rsidRDefault="002612CD" w:rsidP="00066DAC">
            <w:r w:rsidRPr="003E71D1">
              <w:rPr>
                <w:rFonts w:hint="eastAsia"/>
              </w:rPr>
              <w:t>国内法对已缴纳的境外税款给予抵免，但匈牙利所签订的多数税收协定已超越上述国内法规定，给予免税待遇。</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参股免税</w:t>
            </w:r>
          </w:p>
        </w:tc>
        <w:tc>
          <w:tcPr>
            <w:tcW w:w="6638" w:type="dxa"/>
            <w:vAlign w:val="center"/>
            <w:hideMark/>
          </w:tcPr>
          <w:p w:rsidR="002612CD" w:rsidRPr="003E71D1" w:rsidRDefault="002612CD" w:rsidP="00066DAC">
            <w:r w:rsidRPr="003E71D1">
              <w:rPr>
                <w:rFonts w:hint="eastAsia"/>
              </w:rPr>
              <w:t>适用于无持股要求的股息以及源自投资转让的资本利得，但纳税人须持有子公司（非受控外国公司）至少</w:t>
            </w:r>
            <w:r w:rsidRPr="003E71D1">
              <w:rPr>
                <w:rFonts w:hint="eastAsia"/>
              </w:rPr>
              <w:t>10%</w:t>
            </w:r>
            <w:r w:rsidRPr="003E71D1">
              <w:rPr>
                <w:rFonts w:hint="eastAsia"/>
              </w:rPr>
              <w:t>股份，并持股至少一年。转让符合条件的知识产权所获取的资本利得亦适用类似免税待遇。</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控股公司特殊规定</w:t>
            </w:r>
          </w:p>
        </w:tc>
        <w:tc>
          <w:tcPr>
            <w:tcW w:w="6638" w:type="dxa"/>
            <w:vAlign w:val="center"/>
            <w:hideMark/>
          </w:tcPr>
          <w:p w:rsidR="002612CD" w:rsidRPr="003E71D1" w:rsidRDefault="002612CD" w:rsidP="00066DAC">
            <w:r w:rsidRPr="003E71D1">
              <w:rPr>
                <w:rFonts w:hint="eastAsia"/>
              </w:rPr>
              <w:t>同左</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税收优惠</w:t>
            </w:r>
          </w:p>
        </w:tc>
        <w:tc>
          <w:tcPr>
            <w:tcW w:w="6638" w:type="dxa"/>
            <w:vAlign w:val="center"/>
            <w:hideMark/>
          </w:tcPr>
          <w:p w:rsidR="002612CD" w:rsidRPr="003E71D1" w:rsidRDefault="002612CD" w:rsidP="00066DAC">
            <w:r w:rsidRPr="003E71D1">
              <w:rPr>
                <w:rFonts w:hint="eastAsia"/>
              </w:rPr>
              <w:t>最低投资额</w:t>
            </w:r>
            <w:r w:rsidRPr="003E71D1">
              <w:rPr>
                <w:rFonts w:hint="eastAsia"/>
              </w:rPr>
              <w:t>960</w:t>
            </w:r>
            <w:r w:rsidRPr="003E71D1">
              <w:rPr>
                <w:rFonts w:hint="eastAsia"/>
              </w:rPr>
              <w:t>万</w:t>
            </w:r>
            <w:proofErr w:type="gramStart"/>
            <w:r w:rsidRPr="003E71D1">
              <w:rPr>
                <w:rFonts w:hint="eastAsia"/>
              </w:rPr>
              <w:t>欧元且最少</w:t>
            </w:r>
            <w:proofErr w:type="gramEnd"/>
            <w:r w:rsidRPr="003E71D1">
              <w:rPr>
                <w:rFonts w:hint="eastAsia"/>
              </w:rPr>
              <w:t>创造</w:t>
            </w:r>
            <w:r w:rsidRPr="003E71D1">
              <w:rPr>
                <w:rFonts w:hint="eastAsia"/>
              </w:rPr>
              <w:t>150</w:t>
            </w:r>
            <w:r w:rsidRPr="003E71D1">
              <w:rPr>
                <w:rFonts w:hint="eastAsia"/>
              </w:rPr>
              <w:t>个新工作岗位。最低投资额</w:t>
            </w:r>
            <w:r w:rsidRPr="003E71D1">
              <w:rPr>
                <w:rFonts w:hint="eastAsia"/>
              </w:rPr>
              <w:t>320</w:t>
            </w:r>
            <w:r w:rsidRPr="003E71D1">
              <w:rPr>
                <w:rFonts w:hint="eastAsia"/>
              </w:rPr>
              <w:t>万</w:t>
            </w:r>
            <w:proofErr w:type="gramStart"/>
            <w:r w:rsidRPr="003E71D1">
              <w:rPr>
                <w:rFonts w:hint="eastAsia"/>
              </w:rPr>
              <w:t>欧元且</w:t>
            </w:r>
            <w:proofErr w:type="gramEnd"/>
            <w:r w:rsidRPr="003E71D1">
              <w:rPr>
                <w:rFonts w:hint="eastAsia"/>
              </w:rPr>
              <w:t>在优先发展地区创造</w:t>
            </w:r>
            <w:r w:rsidRPr="003E71D1">
              <w:rPr>
                <w:rFonts w:hint="eastAsia"/>
              </w:rPr>
              <w:t>75</w:t>
            </w:r>
            <w:r w:rsidRPr="003E71D1">
              <w:rPr>
                <w:rFonts w:hint="eastAsia"/>
              </w:rPr>
              <w:t>个新工作岗位。投产后</w:t>
            </w:r>
            <w:r w:rsidRPr="003E71D1">
              <w:rPr>
                <w:rFonts w:hint="eastAsia"/>
              </w:rPr>
              <w:t>10</w:t>
            </w:r>
            <w:r w:rsidRPr="003E71D1">
              <w:rPr>
                <w:rFonts w:hint="eastAsia"/>
              </w:rPr>
              <w:t>年内，每年企业所得税减免</w:t>
            </w:r>
            <w:r w:rsidRPr="003E71D1">
              <w:rPr>
                <w:rFonts w:hint="eastAsia"/>
              </w:rPr>
              <w:t>80%</w:t>
            </w:r>
            <w:r w:rsidRPr="003E71D1">
              <w:rPr>
                <w:rFonts w:hint="eastAsia"/>
              </w:rPr>
              <w:t>。</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亏损弥补规定</w:t>
            </w:r>
          </w:p>
        </w:tc>
        <w:tc>
          <w:tcPr>
            <w:tcW w:w="6638" w:type="dxa"/>
            <w:vAlign w:val="center"/>
            <w:hideMark/>
          </w:tcPr>
          <w:p w:rsidR="002612CD" w:rsidRPr="003E71D1" w:rsidRDefault="002612CD" w:rsidP="00066DAC">
            <w:r w:rsidRPr="003E71D1">
              <w:rPr>
                <w:rFonts w:hint="eastAsia"/>
              </w:rPr>
              <w:t>税务亏损最多可抵减相关财务年度税前利润的</w:t>
            </w:r>
            <w:r w:rsidRPr="003E71D1">
              <w:rPr>
                <w:rFonts w:hint="eastAsia"/>
              </w:rPr>
              <w:t>50%</w:t>
            </w:r>
            <w:r w:rsidRPr="003E71D1">
              <w:rPr>
                <w:rFonts w:hint="eastAsia"/>
              </w:rPr>
              <w:t>，并可无限期</w:t>
            </w:r>
            <w:proofErr w:type="gramStart"/>
            <w:r w:rsidRPr="003E71D1">
              <w:rPr>
                <w:rFonts w:hint="eastAsia"/>
              </w:rPr>
              <w:t>向以后</w:t>
            </w:r>
            <w:proofErr w:type="gramEnd"/>
            <w:r w:rsidRPr="003E71D1">
              <w:rPr>
                <w:rFonts w:hint="eastAsia"/>
              </w:rPr>
              <w:t>年度结转兼并及收购适用特殊的结转规定。亏损弥补禁止向以前年度追溯调整。</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预提税</w:t>
            </w:r>
          </w:p>
        </w:tc>
        <w:tc>
          <w:tcPr>
            <w:tcW w:w="6638" w:type="dxa"/>
            <w:vAlign w:val="center"/>
            <w:hideMark/>
          </w:tcPr>
          <w:p w:rsidR="002612CD" w:rsidRPr="003E71D1" w:rsidRDefault="002612CD" w:rsidP="00066DAC">
            <w:r w:rsidRPr="003E71D1">
              <w:rPr>
                <w:rFonts w:hint="eastAsia"/>
              </w:rPr>
              <w:t>对支付给非居民法人实体的股息不征收预提税。支付给非居民个人的股息须按</w:t>
            </w:r>
            <w:r w:rsidRPr="003E71D1">
              <w:rPr>
                <w:rFonts w:hint="eastAsia"/>
              </w:rPr>
              <w:t>16%</w:t>
            </w:r>
            <w:r w:rsidRPr="003E71D1">
              <w:rPr>
                <w:rFonts w:hint="eastAsia"/>
              </w:rPr>
              <w:t>的税率征收预提税，除非根据税收协定可适用较低税率。</w:t>
            </w:r>
          </w:p>
        </w:tc>
      </w:tr>
      <w:tr w:rsidR="002612CD" w:rsidRPr="003E71D1" w:rsidTr="00066DAC">
        <w:trPr>
          <w:trHeight w:val="20"/>
        </w:trPr>
        <w:tc>
          <w:tcPr>
            <w:tcW w:w="829" w:type="dxa"/>
            <w:vMerge w:val="restart"/>
            <w:vAlign w:val="center"/>
            <w:hideMark/>
          </w:tcPr>
          <w:p w:rsidR="002612CD" w:rsidRPr="003E71D1" w:rsidRDefault="002612CD" w:rsidP="00066DAC">
            <w:pPr>
              <w:rPr>
                <w:b/>
                <w:bCs/>
              </w:rPr>
            </w:pPr>
            <w:r w:rsidRPr="003E71D1">
              <w:rPr>
                <w:rFonts w:hint="eastAsia"/>
                <w:b/>
                <w:bCs/>
              </w:rPr>
              <w:t>其他税</w:t>
            </w:r>
          </w:p>
        </w:tc>
        <w:tc>
          <w:tcPr>
            <w:tcW w:w="1151" w:type="dxa"/>
            <w:vAlign w:val="center"/>
            <w:hideMark/>
          </w:tcPr>
          <w:p w:rsidR="002612CD" w:rsidRPr="003E71D1" w:rsidRDefault="002612CD" w:rsidP="00066DAC">
            <w:pPr>
              <w:rPr>
                <w:b/>
                <w:bCs/>
              </w:rPr>
            </w:pPr>
            <w:r w:rsidRPr="003E71D1">
              <w:rPr>
                <w:rFonts w:hint="eastAsia"/>
                <w:b/>
                <w:bCs/>
              </w:rPr>
              <w:t>资本税</w:t>
            </w:r>
          </w:p>
        </w:tc>
        <w:tc>
          <w:tcPr>
            <w:tcW w:w="6638"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薪酬税</w:t>
            </w:r>
          </w:p>
        </w:tc>
        <w:tc>
          <w:tcPr>
            <w:tcW w:w="6638"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房地产税</w:t>
            </w:r>
          </w:p>
        </w:tc>
        <w:tc>
          <w:tcPr>
            <w:tcW w:w="6638" w:type="dxa"/>
            <w:vAlign w:val="center"/>
            <w:hideMark/>
          </w:tcPr>
          <w:p w:rsidR="00F941AF" w:rsidRPr="003E71D1" w:rsidRDefault="002612CD" w:rsidP="00066DAC">
            <w:r w:rsidRPr="003E71D1">
              <w:rPr>
                <w:rFonts w:hint="eastAsia"/>
              </w:rPr>
              <w:t>每年</w:t>
            </w:r>
            <w:r w:rsidR="00F941AF" w:rsidRPr="003E71D1">
              <w:rPr>
                <w:rFonts w:hint="eastAsia"/>
              </w:rPr>
              <w:t>4</w:t>
            </w:r>
            <w:r w:rsidRPr="003E71D1">
              <w:rPr>
                <w:rFonts w:hint="eastAsia"/>
              </w:rPr>
              <w:t>美元</w:t>
            </w:r>
            <w:r w:rsidRPr="003E71D1">
              <w:rPr>
                <w:rFonts w:hint="eastAsia"/>
              </w:rPr>
              <w:t>/</w:t>
            </w:r>
            <w:r w:rsidRPr="003E71D1">
              <w:rPr>
                <w:rFonts w:hint="eastAsia"/>
              </w:rPr>
              <w:t>平方米，市场价</w:t>
            </w:r>
            <w:r w:rsidRPr="003E71D1">
              <w:rPr>
                <w:rFonts w:hint="eastAsia"/>
              </w:rPr>
              <w:t>3.6%</w:t>
            </w:r>
            <w:r w:rsidRPr="003E71D1">
              <w:rPr>
                <w:rFonts w:hint="eastAsia"/>
              </w:rPr>
              <w:t>或</w:t>
            </w:r>
            <w:r w:rsidR="00F941AF" w:rsidRPr="003E71D1">
              <w:rPr>
                <w:rFonts w:hint="eastAsia"/>
              </w:rPr>
              <w:t>0.7</w:t>
            </w:r>
            <w:r w:rsidRPr="003E71D1">
              <w:rPr>
                <w:rFonts w:hint="eastAsia"/>
              </w:rPr>
              <w:t>3</w:t>
            </w:r>
            <w:r w:rsidRPr="003E71D1">
              <w:rPr>
                <w:rFonts w:hint="eastAsia"/>
              </w:rPr>
              <w:t>美元</w:t>
            </w:r>
            <w:r w:rsidRPr="003E71D1">
              <w:rPr>
                <w:rFonts w:hint="eastAsia"/>
              </w:rPr>
              <w:t>/</w:t>
            </w:r>
            <w:r w:rsidRPr="003E71D1">
              <w:rPr>
                <w:rFonts w:hint="eastAsia"/>
              </w:rPr>
              <w:t>平方米，市场价</w:t>
            </w:r>
            <w:r w:rsidRPr="003E71D1">
              <w:rPr>
                <w:rFonts w:hint="eastAsia"/>
              </w:rPr>
              <w:t>3%</w:t>
            </w:r>
            <w:r w:rsidRPr="003E71D1">
              <w:rPr>
                <w:rFonts w:hint="eastAsia"/>
              </w:rPr>
              <w:t>。</w:t>
            </w:r>
          </w:p>
          <w:p w:rsidR="002612CD" w:rsidRPr="003E71D1" w:rsidRDefault="002612CD" w:rsidP="00066DAC">
            <w:r w:rsidRPr="003E71D1">
              <w:rPr>
                <w:rFonts w:hint="eastAsia"/>
              </w:rPr>
              <w:t>前者费率针对建筑物，后者费率针对土地。</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社会保障税</w:t>
            </w:r>
          </w:p>
        </w:tc>
        <w:tc>
          <w:tcPr>
            <w:tcW w:w="6638" w:type="dxa"/>
            <w:vAlign w:val="center"/>
            <w:hideMark/>
          </w:tcPr>
          <w:p w:rsidR="00F941AF" w:rsidRPr="003E71D1" w:rsidRDefault="002612CD" w:rsidP="00066DAC">
            <w:r w:rsidRPr="003E71D1">
              <w:rPr>
                <w:rFonts w:hint="eastAsia"/>
              </w:rPr>
              <w:t>要求雇主按雇员总工资的</w:t>
            </w:r>
            <w:r w:rsidR="00F941AF" w:rsidRPr="003E71D1">
              <w:rPr>
                <w:rFonts w:hint="eastAsia"/>
              </w:rPr>
              <w:t>22</w:t>
            </w:r>
            <w:r w:rsidRPr="003E71D1">
              <w:rPr>
                <w:rFonts w:hint="eastAsia"/>
              </w:rPr>
              <w:t>%</w:t>
            </w:r>
            <w:r w:rsidRPr="003E71D1">
              <w:rPr>
                <w:rFonts w:hint="eastAsia"/>
              </w:rPr>
              <w:t>缴纳</w:t>
            </w:r>
            <w:proofErr w:type="gramStart"/>
            <w:r w:rsidRPr="003E71D1">
              <w:rPr>
                <w:rFonts w:hint="eastAsia"/>
              </w:rPr>
              <w:t>社会税</w:t>
            </w:r>
            <w:proofErr w:type="gramEnd"/>
            <w:r w:rsidRPr="003E71D1">
              <w:rPr>
                <w:rFonts w:hint="eastAsia"/>
              </w:rPr>
              <w:t>代替缴纳社保。</w:t>
            </w:r>
          </w:p>
          <w:p w:rsidR="00F941AF" w:rsidRPr="003E71D1" w:rsidRDefault="00F941AF" w:rsidP="00066DAC">
            <w:r w:rsidRPr="003E71D1">
              <w:rPr>
                <w:rFonts w:hint="eastAsia"/>
              </w:rPr>
              <w:t>员工缴纳工资额的</w:t>
            </w:r>
            <w:r w:rsidRPr="003E71D1">
              <w:rPr>
                <w:rFonts w:hint="eastAsia"/>
              </w:rPr>
              <w:t>18.5%</w:t>
            </w:r>
            <w:r w:rsidRPr="003E71D1">
              <w:rPr>
                <w:rFonts w:hint="eastAsia"/>
              </w:rPr>
              <w:t>。</w:t>
            </w:r>
          </w:p>
          <w:p w:rsidR="002612CD" w:rsidRPr="003E71D1" w:rsidRDefault="002612CD" w:rsidP="00066DAC">
            <w:r w:rsidRPr="003E71D1">
              <w:rPr>
                <w:rFonts w:hint="eastAsia"/>
              </w:rPr>
              <w:t>参看“个人税”下“应税收入”部分。雇主同时需要支付</w:t>
            </w:r>
            <w:r w:rsidRPr="003E71D1">
              <w:rPr>
                <w:rFonts w:hint="eastAsia"/>
              </w:rPr>
              <w:t>1.5%</w:t>
            </w:r>
            <w:r w:rsidRPr="003E71D1">
              <w:rPr>
                <w:rFonts w:hint="eastAsia"/>
              </w:rPr>
              <w:t>的职业</w:t>
            </w:r>
            <w:r w:rsidRPr="003E71D1">
              <w:rPr>
                <w:rFonts w:hint="eastAsia"/>
              </w:rPr>
              <w:lastRenderedPageBreak/>
              <w:t>培训费。</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印花税</w:t>
            </w:r>
          </w:p>
        </w:tc>
        <w:tc>
          <w:tcPr>
            <w:tcW w:w="6638"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财产转让税</w:t>
            </w:r>
          </w:p>
        </w:tc>
        <w:tc>
          <w:tcPr>
            <w:tcW w:w="6638" w:type="dxa"/>
            <w:vAlign w:val="center"/>
            <w:hideMark/>
          </w:tcPr>
          <w:p w:rsidR="002612CD" w:rsidRPr="003E71D1" w:rsidRDefault="002612CD" w:rsidP="00066DAC">
            <w:r w:rsidRPr="003E71D1">
              <w:rPr>
                <w:rFonts w:hint="eastAsia"/>
              </w:rPr>
              <w:t>购买方须对房地产转让或转让匈牙利境内房地产公司股份的行为缴纳转让税，按不超过</w:t>
            </w:r>
            <w:r w:rsidRPr="003E71D1">
              <w:rPr>
                <w:rFonts w:hint="eastAsia"/>
              </w:rPr>
              <w:t>10</w:t>
            </w:r>
            <w:r w:rsidRPr="003E71D1">
              <w:rPr>
                <w:rFonts w:hint="eastAsia"/>
              </w:rPr>
              <w:t>亿福林之房地产价值的</w:t>
            </w:r>
            <w:r w:rsidRPr="003E71D1">
              <w:rPr>
                <w:rFonts w:hint="eastAsia"/>
              </w:rPr>
              <w:t>4%</w:t>
            </w:r>
            <w:proofErr w:type="gramStart"/>
            <w:r w:rsidRPr="003E71D1">
              <w:rPr>
                <w:rFonts w:hint="eastAsia"/>
              </w:rPr>
              <w:t>缴纳此</w:t>
            </w:r>
            <w:proofErr w:type="gramEnd"/>
            <w:r w:rsidRPr="003E71D1">
              <w:rPr>
                <w:rFonts w:hint="eastAsia"/>
              </w:rPr>
              <w:t>税款；若房产价值超过</w:t>
            </w:r>
            <w:r w:rsidRPr="003E71D1">
              <w:rPr>
                <w:rFonts w:hint="eastAsia"/>
              </w:rPr>
              <w:t>10</w:t>
            </w:r>
            <w:r w:rsidRPr="003E71D1">
              <w:rPr>
                <w:rFonts w:hint="eastAsia"/>
              </w:rPr>
              <w:t>亿福林，则超过部分再按</w:t>
            </w:r>
            <w:r w:rsidRPr="003E71D1">
              <w:rPr>
                <w:rFonts w:hint="eastAsia"/>
              </w:rPr>
              <w:t>2%</w:t>
            </w:r>
            <w:r w:rsidRPr="003E71D1">
              <w:rPr>
                <w:rFonts w:hint="eastAsia"/>
              </w:rPr>
              <w:t>征税，税负上限为</w:t>
            </w:r>
            <w:r w:rsidRPr="003E71D1">
              <w:rPr>
                <w:rFonts w:hint="eastAsia"/>
              </w:rPr>
              <w:t>2</w:t>
            </w:r>
            <w:r w:rsidRPr="003E71D1">
              <w:rPr>
                <w:rFonts w:hint="eastAsia"/>
              </w:rPr>
              <w:t>亿福林。</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其他</w:t>
            </w:r>
          </w:p>
        </w:tc>
        <w:tc>
          <w:tcPr>
            <w:tcW w:w="6638" w:type="dxa"/>
            <w:vAlign w:val="center"/>
            <w:hideMark/>
          </w:tcPr>
          <w:p w:rsidR="002612CD" w:rsidRPr="003E71D1" w:rsidRDefault="002612CD" w:rsidP="00066DAC">
            <w:r w:rsidRPr="003E71D1">
              <w:rPr>
                <w:rFonts w:hint="eastAsia"/>
              </w:rPr>
              <w:t>其他税收包括不超过</w:t>
            </w:r>
            <w:r w:rsidRPr="003E71D1">
              <w:rPr>
                <w:rFonts w:hint="eastAsia"/>
              </w:rPr>
              <w:t>18%</w:t>
            </w:r>
            <w:r w:rsidRPr="003E71D1">
              <w:rPr>
                <w:rFonts w:hint="eastAsia"/>
              </w:rPr>
              <w:t>的赠与税和按照调整之营业额征收的地方</w:t>
            </w:r>
            <w:r w:rsidRPr="003E71D1">
              <w:rPr>
                <w:rFonts w:hint="eastAsia"/>
                <w:b/>
              </w:rPr>
              <w:t>营业税</w:t>
            </w:r>
            <w:r w:rsidRPr="003E71D1">
              <w:rPr>
                <w:rFonts w:hint="eastAsia"/>
              </w:rPr>
              <w:t>（最高为</w:t>
            </w:r>
            <w:r w:rsidRPr="003E71D1">
              <w:rPr>
                <w:rFonts w:hint="eastAsia"/>
              </w:rPr>
              <w:t>2%</w:t>
            </w:r>
            <w:r w:rsidRPr="003E71D1">
              <w:rPr>
                <w:rFonts w:hint="eastAsia"/>
              </w:rPr>
              <w:t>）。</w:t>
            </w:r>
          </w:p>
          <w:p w:rsidR="00C413E1" w:rsidRPr="003E71D1" w:rsidRDefault="00C413E1" w:rsidP="00066DAC">
            <w:r w:rsidRPr="003E71D1">
              <w:rPr>
                <w:rFonts w:hint="eastAsia"/>
                <w:b/>
              </w:rPr>
              <w:t>地方税</w:t>
            </w:r>
            <w:r w:rsidRPr="003E71D1">
              <w:rPr>
                <w:rFonts w:hint="eastAsia"/>
              </w:rPr>
              <w:t>：</w:t>
            </w:r>
            <w:r w:rsidRPr="003E71D1">
              <w:rPr>
                <w:rFonts w:hint="eastAsia"/>
              </w:rPr>
              <w:t>2%</w:t>
            </w:r>
            <w:r w:rsidRPr="003E71D1">
              <w:rPr>
                <w:rFonts w:hint="eastAsia"/>
              </w:rPr>
              <w:t>，地方政府征收。</w:t>
            </w:r>
          </w:p>
          <w:p w:rsidR="00F941AF" w:rsidRPr="003E71D1" w:rsidRDefault="00F941AF" w:rsidP="00066DAC">
            <w:r w:rsidRPr="003E71D1">
              <w:rPr>
                <w:rFonts w:hint="eastAsia"/>
                <w:b/>
              </w:rPr>
              <w:t>公司车辆税</w:t>
            </w:r>
            <w:r w:rsidRPr="003E71D1">
              <w:rPr>
                <w:rFonts w:hint="eastAsia"/>
              </w:rPr>
              <w:t>：</w:t>
            </w:r>
            <w:r w:rsidRPr="003E71D1">
              <w:rPr>
                <w:rFonts w:hint="eastAsia"/>
              </w:rPr>
              <w:t>35</w:t>
            </w:r>
            <w:r w:rsidRPr="003E71D1">
              <w:rPr>
                <w:rFonts w:hint="eastAsia"/>
              </w:rPr>
              <w:t>美元</w:t>
            </w:r>
            <w:r w:rsidRPr="003E71D1">
              <w:rPr>
                <w:rFonts w:hint="eastAsia"/>
              </w:rPr>
              <w:t>/</w:t>
            </w:r>
            <w:r w:rsidRPr="003E71D1">
              <w:rPr>
                <w:rFonts w:hint="eastAsia"/>
              </w:rPr>
              <w:t>季度，</w:t>
            </w:r>
            <w:r w:rsidRPr="003E71D1">
              <w:rPr>
                <w:rFonts w:hint="eastAsia"/>
              </w:rPr>
              <w:t>200</w:t>
            </w:r>
            <w:r w:rsidRPr="003E71D1">
              <w:rPr>
                <w:rFonts w:hint="eastAsia"/>
              </w:rPr>
              <w:t>美元</w:t>
            </w:r>
            <w:r w:rsidRPr="003E71D1">
              <w:rPr>
                <w:rFonts w:hint="eastAsia"/>
              </w:rPr>
              <w:t>/</w:t>
            </w:r>
            <w:r w:rsidRPr="003E71D1">
              <w:rPr>
                <w:rFonts w:hint="eastAsia"/>
              </w:rPr>
              <w:t>季度。排量</w:t>
            </w:r>
            <w:r w:rsidRPr="003E71D1">
              <w:rPr>
                <w:rFonts w:hint="eastAsia"/>
              </w:rPr>
              <w:t>1.6</w:t>
            </w:r>
            <w:r w:rsidRPr="003E71D1">
              <w:rPr>
                <w:rFonts w:hint="eastAsia"/>
              </w:rPr>
              <w:t>立方米及以下适用前者</w:t>
            </w:r>
            <w:r w:rsidR="00263896" w:rsidRPr="003E71D1">
              <w:rPr>
                <w:rFonts w:hint="eastAsia"/>
              </w:rPr>
              <w:t>，其他适用后者。</w:t>
            </w:r>
          </w:p>
          <w:p w:rsidR="00263896" w:rsidRPr="003E71D1" w:rsidRDefault="00263896" w:rsidP="00066DAC">
            <w:r w:rsidRPr="003E71D1">
              <w:rPr>
                <w:rFonts w:hint="eastAsia"/>
                <w:b/>
              </w:rPr>
              <w:t>创新捐助</w:t>
            </w:r>
            <w:r w:rsidRPr="003E71D1">
              <w:rPr>
                <w:rFonts w:hint="eastAsia"/>
              </w:rPr>
              <w:t>：</w:t>
            </w:r>
            <w:r w:rsidRPr="003E71D1">
              <w:rPr>
                <w:rFonts w:hint="eastAsia"/>
              </w:rPr>
              <w:t>0.3%</w:t>
            </w:r>
          </w:p>
          <w:p w:rsidR="00263896" w:rsidRPr="003E71D1" w:rsidRDefault="00263896" w:rsidP="00066DAC">
            <w:r w:rsidRPr="003E71D1">
              <w:rPr>
                <w:rFonts w:hint="eastAsia"/>
                <w:b/>
              </w:rPr>
              <w:t>职业训练基金捐助</w:t>
            </w:r>
            <w:r w:rsidRPr="003E71D1">
              <w:rPr>
                <w:rFonts w:hint="eastAsia"/>
              </w:rPr>
              <w:t>：社会保障金缴款额的</w:t>
            </w:r>
            <w:r w:rsidRPr="003E71D1">
              <w:rPr>
                <w:rFonts w:hint="eastAsia"/>
              </w:rPr>
              <w:t>1.5%</w:t>
            </w:r>
            <w:r w:rsidRPr="003E71D1">
              <w:rPr>
                <w:rFonts w:hint="eastAsia"/>
              </w:rPr>
              <w:t>。</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反避税规则</w:t>
            </w:r>
          </w:p>
        </w:tc>
        <w:tc>
          <w:tcPr>
            <w:tcW w:w="6638" w:type="dxa"/>
            <w:vAlign w:val="center"/>
            <w:hideMark/>
          </w:tcPr>
          <w:p w:rsidR="002612CD" w:rsidRPr="003E71D1" w:rsidRDefault="002612CD" w:rsidP="00066DAC">
            <w:r w:rsidRPr="003E71D1">
              <w:rPr>
                <w:rFonts w:hint="eastAsia"/>
              </w:rPr>
              <w:t>如果关联方交易不是基于公平交易原则，则转让定价条例可对计税基础</w:t>
            </w:r>
            <w:proofErr w:type="gramStart"/>
            <w:r w:rsidRPr="003E71D1">
              <w:rPr>
                <w:rFonts w:hint="eastAsia"/>
              </w:rPr>
              <w:t>作出</w:t>
            </w:r>
            <w:proofErr w:type="gramEnd"/>
            <w:r w:rsidRPr="003E71D1">
              <w:rPr>
                <w:rFonts w:hint="eastAsia"/>
              </w:rPr>
              <w:t>相应的调整。</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纳税年度</w:t>
            </w:r>
          </w:p>
        </w:tc>
        <w:tc>
          <w:tcPr>
            <w:tcW w:w="6638" w:type="dxa"/>
            <w:vAlign w:val="center"/>
            <w:hideMark/>
          </w:tcPr>
          <w:p w:rsidR="002612CD" w:rsidRPr="003E71D1" w:rsidRDefault="002612CD" w:rsidP="00066DAC">
            <w:r w:rsidRPr="003E71D1">
              <w:rPr>
                <w:rFonts w:hint="eastAsia"/>
              </w:rPr>
              <w:t>纳税年度通常为日历年度，但纳税人可选择一个不同的应税财政年度。纳税年度通常是</w:t>
            </w:r>
            <w:r w:rsidRPr="003E71D1">
              <w:rPr>
                <w:rFonts w:hint="eastAsia"/>
              </w:rPr>
              <w:t>12</w:t>
            </w:r>
            <w:r w:rsidRPr="003E71D1">
              <w:rPr>
                <w:rFonts w:hint="eastAsia"/>
              </w:rPr>
              <w:t>个月，但某些情况下可缩短。</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是否允许合并纳税</w:t>
            </w:r>
          </w:p>
        </w:tc>
        <w:tc>
          <w:tcPr>
            <w:tcW w:w="6638" w:type="dxa"/>
            <w:vAlign w:val="center"/>
            <w:hideMark/>
          </w:tcPr>
          <w:p w:rsidR="002612CD" w:rsidRPr="003E71D1" w:rsidRDefault="002612CD" w:rsidP="00066DAC">
            <w:r w:rsidRPr="003E71D1">
              <w:rPr>
                <w:rFonts w:hint="eastAsia"/>
              </w:rPr>
              <w:t>不允许合并纳税；各公司必须分别提交纳税申报表。</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纳税申报要求</w:t>
            </w:r>
          </w:p>
        </w:tc>
        <w:tc>
          <w:tcPr>
            <w:tcW w:w="6638" w:type="dxa"/>
            <w:vAlign w:val="center"/>
            <w:hideMark/>
          </w:tcPr>
          <w:p w:rsidR="002612CD" w:rsidRPr="003E71D1" w:rsidRDefault="002612CD" w:rsidP="00066DAC">
            <w:r w:rsidRPr="003E71D1">
              <w:rPr>
                <w:rFonts w:hint="eastAsia"/>
              </w:rPr>
              <w:t>适用自行评税制度。公司税收申报表应于纳税年度结束后的</w:t>
            </w:r>
            <w:r w:rsidRPr="003E71D1">
              <w:rPr>
                <w:rFonts w:hint="eastAsia"/>
              </w:rPr>
              <w:t>5</w:t>
            </w:r>
            <w:r w:rsidRPr="003E71D1">
              <w:rPr>
                <w:rFonts w:hint="eastAsia"/>
              </w:rPr>
              <w:t>月</w:t>
            </w:r>
            <w:r w:rsidRPr="003E71D1">
              <w:rPr>
                <w:rFonts w:hint="eastAsia"/>
              </w:rPr>
              <w:t>31</w:t>
            </w:r>
            <w:r w:rsidRPr="003E71D1">
              <w:rPr>
                <w:rFonts w:hint="eastAsia"/>
              </w:rPr>
              <w:t>日前或财政年度（非日历年度）结束后的</w:t>
            </w:r>
            <w:r w:rsidRPr="003E71D1">
              <w:rPr>
                <w:rFonts w:hint="eastAsia"/>
              </w:rPr>
              <w:t>5</w:t>
            </w:r>
            <w:r w:rsidRPr="003E71D1">
              <w:rPr>
                <w:rFonts w:hint="eastAsia"/>
              </w:rPr>
              <w:t>个月内提交。</w:t>
            </w:r>
          </w:p>
        </w:tc>
      </w:tr>
      <w:tr w:rsidR="002612CD" w:rsidRPr="003E71D1" w:rsidTr="00066DAC">
        <w:trPr>
          <w:trHeight w:val="20"/>
        </w:trPr>
        <w:tc>
          <w:tcPr>
            <w:tcW w:w="829" w:type="dxa"/>
            <w:vMerge w:val="restart"/>
            <w:vAlign w:val="center"/>
            <w:hideMark/>
          </w:tcPr>
          <w:p w:rsidR="002612CD" w:rsidRPr="003E71D1" w:rsidRDefault="002612CD" w:rsidP="00066DAC">
            <w:pPr>
              <w:rPr>
                <w:b/>
                <w:bCs/>
              </w:rPr>
            </w:pPr>
            <w:r w:rsidRPr="003E71D1">
              <w:rPr>
                <w:rFonts w:hint="eastAsia"/>
                <w:b/>
                <w:bCs/>
              </w:rPr>
              <w:t>增值税</w:t>
            </w:r>
          </w:p>
        </w:tc>
        <w:tc>
          <w:tcPr>
            <w:tcW w:w="1151" w:type="dxa"/>
            <w:vAlign w:val="center"/>
            <w:hideMark/>
          </w:tcPr>
          <w:p w:rsidR="002612CD" w:rsidRPr="003E71D1" w:rsidRDefault="002612CD" w:rsidP="00066DAC">
            <w:pPr>
              <w:rPr>
                <w:b/>
                <w:bCs/>
              </w:rPr>
            </w:pPr>
            <w:r w:rsidRPr="003E71D1">
              <w:rPr>
                <w:rFonts w:hint="eastAsia"/>
                <w:b/>
                <w:bCs/>
              </w:rPr>
              <w:t>应税交易</w:t>
            </w:r>
          </w:p>
        </w:tc>
        <w:tc>
          <w:tcPr>
            <w:tcW w:w="6638" w:type="dxa"/>
            <w:vAlign w:val="center"/>
            <w:hideMark/>
          </w:tcPr>
          <w:p w:rsidR="002612CD" w:rsidRPr="003E71D1" w:rsidRDefault="002612CD" w:rsidP="00066DAC">
            <w:r w:rsidRPr="003E71D1">
              <w:rPr>
                <w:rFonts w:hint="eastAsia"/>
              </w:rPr>
              <w:t>在国内提供商品和服务，以及进口须缴纳增值税。</w:t>
            </w:r>
          </w:p>
        </w:tc>
      </w:tr>
      <w:tr w:rsidR="002612CD" w:rsidRPr="003E71D1" w:rsidTr="00066DAC">
        <w:trPr>
          <w:trHeight w:val="20"/>
        </w:trPr>
        <w:tc>
          <w:tcPr>
            <w:tcW w:w="829" w:type="dxa"/>
            <w:vMerge/>
            <w:vAlign w:val="center"/>
            <w:hideMark/>
          </w:tcPr>
          <w:p w:rsidR="002612CD" w:rsidRPr="003E71D1" w:rsidRDefault="002612CD" w:rsidP="00066DAC">
            <w:pPr>
              <w:rPr>
                <w:b/>
                <w:bCs/>
              </w:rPr>
            </w:pPr>
          </w:p>
        </w:tc>
        <w:tc>
          <w:tcPr>
            <w:tcW w:w="1151" w:type="dxa"/>
            <w:vAlign w:val="center"/>
            <w:hideMark/>
          </w:tcPr>
          <w:p w:rsidR="002612CD" w:rsidRPr="003E71D1" w:rsidRDefault="002612CD" w:rsidP="00066DAC">
            <w:pPr>
              <w:rPr>
                <w:b/>
                <w:bCs/>
              </w:rPr>
            </w:pPr>
            <w:r w:rsidRPr="003E71D1">
              <w:rPr>
                <w:rFonts w:hint="eastAsia"/>
                <w:b/>
                <w:bCs/>
              </w:rPr>
              <w:t>税率</w:t>
            </w:r>
          </w:p>
        </w:tc>
        <w:tc>
          <w:tcPr>
            <w:tcW w:w="6638" w:type="dxa"/>
            <w:vAlign w:val="center"/>
            <w:hideMark/>
          </w:tcPr>
          <w:p w:rsidR="002612CD" w:rsidRPr="003E71D1" w:rsidRDefault="002612CD" w:rsidP="00066DAC">
            <w:r w:rsidRPr="003E71D1">
              <w:rPr>
                <w:rFonts w:hint="eastAsia"/>
              </w:rPr>
              <w:t>标准的增值税税率为</w:t>
            </w:r>
            <w:r w:rsidRPr="003E71D1">
              <w:rPr>
                <w:rFonts w:hint="eastAsia"/>
              </w:rPr>
              <w:t>27%</w:t>
            </w:r>
            <w:r w:rsidRPr="003E71D1">
              <w:rPr>
                <w:rFonts w:hint="eastAsia"/>
              </w:rPr>
              <w:t>。奶制品、面包制品、旅馆及其他食宿服务为</w:t>
            </w:r>
            <w:r w:rsidRPr="003E71D1">
              <w:rPr>
                <w:rFonts w:hint="eastAsia"/>
              </w:rPr>
              <w:t>18%</w:t>
            </w:r>
            <w:r w:rsidRPr="003E71D1">
              <w:rPr>
                <w:rFonts w:hint="eastAsia"/>
              </w:rPr>
              <w:t>；图书、报纸和个别药品为</w:t>
            </w:r>
            <w:r w:rsidRPr="003E71D1">
              <w:rPr>
                <w:rFonts w:hint="eastAsia"/>
              </w:rPr>
              <w:t>5%</w:t>
            </w:r>
            <w:r w:rsidRPr="003E71D1">
              <w:rPr>
                <w:rFonts w:hint="eastAsia"/>
              </w:rPr>
              <w:t>。</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资料来源：主要来自中国“一带一路”政府网站 （</w:t>
      </w:r>
      <w:hyperlink r:id="rId18"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p>
    <w:p w:rsidR="00066DAC" w:rsidRPr="003E71D1" w:rsidRDefault="00066DAC"/>
    <w:p w:rsidR="00066DAC" w:rsidRPr="003E71D1" w:rsidRDefault="00066DAC">
      <w:pPr>
        <w:widowControl/>
        <w:jc w:val="left"/>
      </w:pPr>
      <w:r w:rsidRPr="003E71D1">
        <w:br w:type="page"/>
      </w:r>
    </w:p>
    <w:p w:rsidR="00066DAC" w:rsidRPr="003E71D1" w:rsidRDefault="00066DAC" w:rsidP="00AE2852">
      <w:pPr>
        <w:pStyle w:val="2"/>
        <w:numPr>
          <w:ilvl w:val="0"/>
          <w:numId w:val="1"/>
        </w:numPr>
        <w:ind w:left="0" w:firstLine="0"/>
      </w:pPr>
      <w:bookmarkStart w:id="6" w:name="_Toc528014719"/>
      <w:r w:rsidRPr="003E71D1">
        <w:rPr>
          <w:rFonts w:hint="eastAsia"/>
        </w:rPr>
        <w:lastRenderedPageBreak/>
        <w:t>斯洛文尼亚</w:t>
      </w:r>
      <w:bookmarkEnd w:id="6"/>
    </w:p>
    <w:tbl>
      <w:tblPr>
        <w:tblStyle w:val="a3"/>
        <w:tblW w:w="8606" w:type="dxa"/>
        <w:tblLook w:val="04A0" w:firstRow="1" w:lastRow="0" w:firstColumn="1" w:lastColumn="0" w:noHBand="0" w:noVBand="1"/>
      </w:tblPr>
      <w:tblGrid>
        <w:gridCol w:w="835"/>
        <w:gridCol w:w="1145"/>
        <w:gridCol w:w="6626"/>
      </w:tblGrid>
      <w:tr w:rsidR="002612CD" w:rsidRPr="003E71D1" w:rsidTr="00066DAC">
        <w:trPr>
          <w:trHeight w:val="20"/>
        </w:trPr>
        <w:tc>
          <w:tcPr>
            <w:tcW w:w="1980"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6626" w:type="dxa"/>
            <w:shd w:val="clear" w:color="auto" w:fill="FFC000"/>
            <w:vAlign w:val="center"/>
            <w:hideMark/>
          </w:tcPr>
          <w:p w:rsidR="002612CD" w:rsidRPr="003E71D1" w:rsidRDefault="00167721" w:rsidP="00066DAC">
            <w:r w:rsidRPr="003E71D1">
              <w:rPr>
                <w:noProof/>
              </w:rPr>
              <w:drawing>
                <wp:anchor distT="0" distB="0" distL="114300" distR="114300" simplePos="0" relativeHeight="251652608" behindDoc="0" locked="0" layoutInCell="1" allowOverlap="1" wp14:anchorId="210122BB" wp14:editId="439E2EAF">
                  <wp:simplePos x="0" y="0"/>
                  <wp:positionH relativeFrom="column">
                    <wp:posOffset>801370</wp:posOffset>
                  </wp:positionH>
                  <wp:positionV relativeFrom="paragraph">
                    <wp:posOffset>0</wp:posOffset>
                  </wp:positionV>
                  <wp:extent cx="685800" cy="34290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斯洛文尼亚.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800" cy="342900"/>
                          </a:xfrm>
                          <a:prstGeom prst="rect">
                            <a:avLst/>
                          </a:prstGeom>
                        </pic:spPr>
                      </pic:pic>
                    </a:graphicData>
                  </a:graphic>
                  <wp14:sizeRelH relativeFrom="margin">
                    <wp14:pctWidth>0</wp14:pctWidth>
                  </wp14:sizeRelH>
                  <wp14:sizeRelV relativeFrom="margin">
                    <wp14:pctHeight>0</wp14:pctHeight>
                  </wp14:sizeRelV>
                </wp:anchor>
              </w:drawing>
            </w:r>
            <w:r w:rsidR="002612CD" w:rsidRPr="003E71D1">
              <w:rPr>
                <w:rFonts w:hint="eastAsia"/>
              </w:rPr>
              <w:t>斯洛文尼亚</w:t>
            </w:r>
            <w:r w:rsidRPr="003E71D1">
              <w:rPr>
                <w:rFonts w:hint="eastAsia"/>
              </w:rPr>
              <w:t xml:space="preserve">  </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w:t>
            </w:r>
          </w:p>
        </w:tc>
        <w:tc>
          <w:tcPr>
            <w:tcW w:w="6626" w:type="dxa"/>
            <w:vAlign w:val="center"/>
            <w:hideMark/>
          </w:tcPr>
          <w:p w:rsidR="002612CD" w:rsidRPr="003E71D1" w:rsidRDefault="002612CD" w:rsidP="00066DAC">
            <w:r w:rsidRPr="003E71D1">
              <w:rPr>
                <w:rFonts w:hint="eastAsia"/>
              </w:rPr>
              <w:t>欧元</w:t>
            </w:r>
            <w:r w:rsidR="00B95268" w:rsidRPr="003E71D1">
              <w:rPr>
                <w:rFonts w:hint="eastAsia"/>
              </w:rPr>
              <w:t>（</w:t>
            </w:r>
            <w:r w:rsidR="00B95268" w:rsidRPr="003E71D1">
              <w:rPr>
                <w:rFonts w:hint="eastAsia"/>
                <w:shd w:val="clear" w:color="auto" w:fill="FFFFFF"/>
              </w:rPr>
              <w:t>€</w:t>
            </w:r>
            <w:r w:rsidR="00B95268" w:rsidRPr="003E71D1">
              <w:rPr>
                <w:rFonts w:hint="eastAsia"/>
              </w:rPr>
              <w:t>）</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币种简称</w:t>
            </w:r>
          </w:p>
        </w:tc>
        <w:tc>
          <w:tcPr>
            <w:tcW w:w="6626" w:type="dxa"/>
            <w:vAlign w:val="center"/>
            <w:hideMark/>
          </w:tcPr>
          <w:p w:rsidR="002612CD" w:rsidRPr="003E71D1" w:rsidRDefault="002612CD" w:rsidP="00066DAC">
            <w:r w:rsidRPr="003E71D1">
              <w:rPr>
                <w:rFonts w:hint="eastAsia"/>
              </w:rPr>
              <w:t>EUR</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外汇管制情况</w:t>
            </w:r>
          </w:p>
        </w:tc>
        <w:tc>
          <w:tcPr>
            <w:tcW w:w="6626" w:type="dxa"/>
            <w:vAlign w:val="center"/>
            <w:hideMark/>
          </w:tcPr>
          <w:p w:rsidR="002612CD" w:rsidRPr="003E71D1" w:rsidRDefault="002612CD" w:rsidP="00066DAC">
            <w:r w:rsidRPr="003E71D1">
              <w:rPr>
                <w:rFonts w:hint="eastAsia"/>
              </w:rPr>
              <w:t>居民可持有任意币种的银行账户或以任意币种汇款。</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会计准则</w:t>
            </w:r>
          </w:p>
        </w:tc>
        <w:tc>
          <w:tcPr>
            <w:tcW w:w="6626" w:type="dxa"/>
            <w:vAlign w:val="center"/>
            <w:hideMark/>
          </w:tcPr>
          <w:p w:rsidR="002612CD" w:rsidRPr="003E71D1" w:rsidRDefault="002612CD" w:rsidP="00066DAC">
            <w:r w:rsidRPr="003E71D1">
              <w:rPr>
                <w:rFonts w:hint="eastAsia"/>
              </w:rPr>
              <w:t>需依据《斯洛文尼亚会计标准》（</w:t>
            </w:r>
            <w:r w:rsidRPr="003E71D1">
              <w:rPr>
                <w:rFonts w:hint="eastAsia"/>
              </w:rPr>
              <w:t>SAS</w:t>
            </w:r>
            <w:r w:rsidRPr="003E71D1">
              <w:rPr>
                <w:rFonts w:hint="eastAsia"/>
              </w:rPr>
              <w:t>）或《国际会计准则》（</w:t>
            </w:r>
            <w:r w:rsidRPr="003E71D1">
              <w:rPr>
                <w:rFonts w:hint="eastAsia"/>
              </w:rPr>
              <w:t>IAS/IFRS</w:t>
            </w:r>
            <w:r w:rsidRPr="003E71D1">
              <w:rPr>
                <w:rFonts w:hint="eastAsia"/>
              </w:rPr>
              <w:t>）按年度编制财务报表。</w:t>
            </w:r>
          </w:p>
        </w:tc>
      </w:tr>
      <w:tr w:rsidR="002612CD" w:rsidRPr="003E71D1" w:rsidTr="00066DAC">
        <w:trPr>
          <w:trHeight w:val="20"/>
        </w:trPr>
        <w:tc>
          <w:tcPr>
            <w:tcW w:w="835" w:type="dxa"/>
            <w:vMerge w:val="restart"/>
            <w:vAlign w:val="center"/>
            <w:hideMark/>
          </w:tcPr>
          <w:p w:rsidR="002612CD" w:rsidRPr="003E71D1" w:rsidRDefault="002612CD" w:rsidP="00066DAC">
            <w:pPr>
              <w:rPr>
                <w:b/>
                <w:bCs/>
              </w:rPr>
            </w:pPr>
            <w:r w:rsidRPr="003E71D1">
              <w:rPr>
                <w:rFonts w:hint="eastAsia"/>
                <w:b/>
                <w:bCs/>
              </w:rPr>
              <w:t>公司所得税</w:t>
            </w:r>
          </w:p>
        </w:tc>
        <w:tc>
          <w:tcPr>
            <w:tcW w:w="1145" w:type="dxa"/>
            <w:vAlign w:val="center"/>
            <w:hideMark/>
          </w:tcPr>
          <w:p w:rsidR="002612CD" w:rsidRPr="003E71D1" w:rsidRDefault="002612CD" w:rsidP="00066DAC">
            <w:pPr>
              <w:rPr>
                <w:b/>
                <w:bCs/>
              </w:rPr>
            </w:pPr>
            <w:r w:rsidRPr="003E71D1">
              <w:rPr>
                <w:rFonts w:hint="eastAsia"/>
                <w:b/>
                <w:bCs/>
              </w:rPr>
              <w:t>应税所得</w:t>
            </w:r>
          </w:p>
        </w:tc>
        <w:tc>
          <w:tcPr>
            <w:tcW w:w="6626" w:type="dxa"/>
            <w:vAlign w:val="center"/>
            <w:hideMark/>
          </w:tcPr>
          <w:p w:rsidR="002612CD" w:rsidRPr="003E71D1" w:rsidRDefault="002612CD" w:rsidP="00066DAC">
            <w:r w:rsidRPr="003E71D1">
              <w:rPr>
                <w:rFonts w:hint="eastAsia"/>
              </w:rPr>
              <w:t>应纳税所得额来自所有公司经营活动所产生的收入和利润扣除企业经营活动相关的费用</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税率</w:t>
            </w:r>
          </w:p>
        </w:tc>
        <w:tc>
          <w:tcPr>
            <w:tcW w:w="6626" w:type="dxa"/>
            <w:vAlign w:val="center"/>
            <w:hideMark/>
          </w:tcPr>
          <w:p w:rsidR="002612CD" w:rsidRPr="003E71D1" w:rsidRDefault="002612CD" w:rsidP="00066DAC">
            <w:r w:rsidRPr="003E71D1">
              <w:rPr>
                <w:rFonts w:hint="eastAsia"/>
              </w:rPr>
              <w:t>标准税率为</w:t>
            </w:r>
            <w:r w:rsidR="00263896" w:rsidRPr="003E71D1">
              <w:rPr>
                <w:rFonts w:hint="eastAsia"/>
              </w:rPr>
              <w:t>19</w:t>
            </w:r>
            <w:r w:rsidRPr="003E71D1">
              <w:rPr>
                <w:rFonts w:hint="eastAsia"/>
              </w:rPr>
              <w:t>%</w:t>
            </w:r>
            <w:r w:rsidRPr="003E71D1">
              <w:rPr>
                <w:rFonts w:hint="eastAsia"/>
              </w:rPr>
              <w:t>。</w:t>
            </w:r>
            <w:proofErr w:type="gramStart"/>
            <w:r w:rsidRPr="003E71D1">
              <w:rPr>
                <w:rFonts w:hint="eastAsia"/>
              </w:rPr>
              <w:t>特定基金</w:t>
            </w:r>
            <w:proofErr w:type="gramEnd"/>
            <w:r w:rsidRPr="003E71D1">
              <w:rPr>
                <w:rFonts w:hint="eastAsia"/>
              </w:rPr>
              <w:t>与养老金保险企业及风险投资企业可适用零税率。</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附加税</w:t>
            </w:r>
          </w:p>
        </w:tc>
        <w:tc>
          <w:tcPr>
            <w:tcW w:w="662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境外税收抵免</w:t>
            </w:r>
          </w:p>
        </w:tc>
        <w:tc>
          <w:tcPr>
            <w:tcW w:w="6626" w:type="dxa"/>
            <w:vAlign w:val="center"/>
            <w:hideMark/>
          </w:tcPr>
          <w:p w:rsidR="002612CD" w:rsidRPr="003E71D1" w:rsidRDefault="002612CD" w:rsidP="00066DAC">
            <w:r w:rsidRPr="003E71D1">
              <w:rPr>
                <w:rFonts w:hint="eastAsia"/>
              </w:rPr>
              <w:t>已支付的境外税收可进行税收抵免，抵免限额以已支付的外国所得税及该境外收入在斯洛文尼亚的应税税额两者中较小者为准。</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参股免税</w:t>
            </w:r>
          </w:p>
        </w:tc>
        <w:tc>
          <w:tcPr>
            <w:tcW w:w="6626" w:type="dxa"/>
            <w:vAlign w:val="center"/>
            <w:hideMark/>
          </w:tcPr>
          <w:p w:rsidR="002612CD" w:rsidRPr="003E71D1" w:rsidRDefault="002612CD" w:rsidP="00066DAC">
            <w:r w:rsidRPr="003E71D1">
              <w:rPr>
                <w:rFonts w:hint="eastAsia"/>
              </w:rPr>
              <w:t>支付给非居民的股息须征以</w:t>
            </w:r>
            <w:r w:rsidRPr="003E71D1">
              <w:rPr>
                <w:rFonts w:hint="eastAsia"/>
              </w:rPr>
              <w:t>15%</w:t>
            </w:r>
            <w:r w:rsidRPr="003E71D1">
              <w:rPr>
                <w:rFonts w:hint="eastAsia"/>
              </w:rPr>
              <w:t>的预提税，除非适用的税收协议规定了更低的税率或根据欧盟母子公司法令规定免税。</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控股公司特殊规定</w:t>
            </w:r>
          </w:p>
        </w:tc>
        <w:tc>
          <w:tcPr>
            <w:tcW w:w="6626" w:type="dxa"/>
            <w:vAlign w:val="center"/>
            <w:hideMark/>
          </w:tcPr>
          <w:p w:rsidR="002612CD" w:rsidRPr="003E71D1" w:rsidRDefault="002612CD" w:rsidP="00066DAC">
            <w:r w:rsidRPr="003E71D1">
              <w:rPr>
                <w:rFonts w:hint="eastAsia"/>
              </w:rPr>
              <w:t>对持有衍生产品不足一年处理所获利得的，应按</w:t>
            </w:r>
            <w:r w:rsidRPr="003E71D1">
              <w:rPr>
                <w:rFonts w:hint="eastAsia"/>
              </w:rPr>
              <w:t>40%</w:t>
            </w:r>
            <w:r w:rsidRPr="003E71D1">
              <w:rPr>
                <w:rFonts w:hint="eastAsia"/>
              </w:rPr>
              <w:t>征税。该税率随持有年限增加而降低。</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税收优惠</w:t>
            </w:r>
          </w:p>
        </w:tc>
        <w:tc>
          <w:tcPr>
            <w:tcW w:w="6626" w:type="dxa"/>
            <w:vAlign w:val="center"/>
            <w:hideMark/>
          </w:tcPr>
          <w:p w:rsidR="00263896" w:rsidRPr="003E71D1" w:rsidRDefault="002612CD" w:rsidP="00066DAC">
            <w:r w:rsidRPr="003E71D1">
              <w:rPr>
                <w:rFonts w:hint="eastAsia"/>
              </w:rPr>
              <w:t>可扣除国内研发活动与研发服务采购</w:t>
            </w:r>
            <w:r w:rsidR="00263896" w:rsidRPr="003E71D1">
              <w:rPr>
                <w:rFonts w:hint="eastAsia"/>
              </w:rPr>
              <w:t>（</w:t>
            </w:r>
            <w:r w:rsidR="00263896" w:rsidRPr="003E71D1">
              <w:rPr>
                <w:rFonts w:hint="eastAsia"/>
              </w:rPr>
              <w:t>R&amp;D</w:t>
            </w:r>
            <w:r w:rsidR="00263896" w:rsidRPr="003E71D1">
              <w:rPr>
                <w:rFonts w:hint="eastAsia"/>
              </w:rPr>
              <w:t>）</w:t>
            </w:r>
            <w:r w:rsidRPr="003E71D1">
              <w:rPr>
                <w:rFonts w:hint="eastAsia"/>
              </w:rPr>
              <w:t>的投资总额的</w:t>
            </w:r>
            <w:r w:rsidRPr="003E71D1">
              <w:rPr>
                <w:rFonts w:hint="eastAsia"/>
              </w:rPr>
              <w:t>100%</w:t>
            </w:r>
            <w:r w:rsidRPr="003E71D1">
              <w:rPr>
                <w:rFonts w:hint="eastAsia"/>
              </w:rPr>
              <w:t>；扣除设备与无形资产投资总额的</w:t>
            </w:r>
            <w:r w:rsidRPr="003E71D1">
              <w:rPr>
                <w:rFonts w:hint="eastAsia"/>
              </w:rPr>
              <w:t>40%</w:t>
            </w:r>
            <w:r w:rsidRPr="003E71D1">
              <w:rPr>
                <w:rFonts w:hint="eastAsia"/>
              </w:rPr>
              <w:t>；捐助扣除限于应纳税所得额的</w:t>
            </w:r>
            <w:r w:rsidRPr="003E71D1">
              <w:rPr>
                <w:rFonts w:hint="eastAsia"/>
              </w:rPr>
              <w:t>0.3%</w:t>
            </w:r>
            <w:r w:rsidRPr="003E71D1">
              <w:rPr>
                <w:rFonts w:hint="eastAsia"/>
              </w:rPr>
              <w:t>，为特殊目的捐款可额外扣除</w:t>
            </w:r>
            <w:r w:rsidRPr="003E71D1">
              <w:rPr>
                <w:rFonts w:hint="eastAsia"/>
              </w:rPr>
              <w:t>0.2%</w:t>
            </w:r>
            <w:r w:rsidRPr="003E71D1">
              <w:rPr>
                <w:rFonts w:hint="eastAsia"/>
              </w:rPr>
              <w:t>；自主追加的养老金保险扣除限于法定养老金税与残疾保险供款的</w:t>
            </w:r>
            <w:r w:rsidRPr="003E71D1">
              <w:rPr>
                <w:rFonts w:hint="eastAsia"/>
              </w:rPr>
              <w:t>24%</w:t>
            </w:r>
            <w:r w:rsidRPr="003E71D1">
              <w:rPr>
                <w:rFonts w:hint="eastAsia"/>
              </w:rPr>
              <w:t>；雇佣残疾人可扣除（残疾人</w:t>
            </w:r>
            <w:proofErr w:type="gramStart"/>
            <w:r w:rsidRPr="003E71D1">
              <w:rPr>
                <w:rFonts w:hint="eastAsia"/>
              </w:rPr>
              <w:t>士工资</w:t>
            </w:r>
            <w:proofErr w:type="gramEnd"/>
            <w:r w:rsidRPr="003E71D1">
              <w:rPr>
                <w:rFonts w:hint="eastAsia"/>
              </w:rPr>
              <w:t>的</w:t>
            </w:r>
            <w:r w:rsidRPr="003E71D1">
              <w:rPr>
                <w:rFonts w:hint="eastAsia"/>
              </w:rPr>
              <w:t>50%</w:t>
            </w:r>
            <w:r w:rsidRPr="003E71D1">
              <w:rPr>
                <w:rFonts w:hint="eastAsia"/>
              </w:rPr>
              <w:t>与身体完全残疾和聋哑人</w:t>
            </w:r>
            <w:proofErr w:type="gramStart"/>
            <w:r w:rsidR="00641F6C" w:rsidRPr="003E71D1">
              <w:rPr>
                <w:rFonts w:hint="eastAsia"/>
              </w:rPr>
              <w:t>士</w:t>
            </w:r>
            <w:r w:rsidRPr="003E71D1">
              <w:rPr>
                <w:rFonts w:hint="eastAsia"/>
              </w:rPr>
              <w:t>工资</w:t>
            </w:r>
            <w:proofErr w:type="gramEnd"/>
            <w:r w:rsidRPr="003E71D1">
              <w:rPr>
                <w:rFonts w:hint="eastAsia"/>
              </w:rPr>
              <w:t>的</w:t>
            </w:r>
            <w:r w:rsidRPr="003E71D1">
              <w:rPr>
                <w:rFonts w:hint="eastAsia"/>
              </w:rPr>
              <w:t>70%</w:t>
            </w:r>
            <w:r w:rsidRPr="003E71D1">
              <w:rPr>
                <w:rFonts w:hint="eastAsia"/>
              </w:rPr>
              <w:t>）。</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亏损弥补规定</w:t>
            </w:r>
          </w:p>
        </w:tc>
        <w:tc>
          <w:tcPr>
            <w:tcW w:w="6626" w:type="dxa"/>
            <w:vAlign w:val="center"/>
            <w:hideMark/>
          </w:tcPr>
          <w:p w:rsidR="002612CD" w:rsidRPr="003E71D1" w:rsidRDefault="002612CD" w:rsidP="00066DAC">
            <w:r w:rsidRPr="003E71D1">
              <w:rPr>
                <w:rFonts w:hint="eastAsia"/>
              </w:rPr>
              <w:t>自以前年度结转的亏损只能以本年度</w:t>
            </w:r>
            <w:r w:rsidRPr="003E71D1">
              <w:rPr>
                <w:rFonts w:hint="eastAsia"/>
              </w:rPr>
              <w:t>50%</w:t>
            </w:r>
            <w:r w:rsidRPr="003E71D1">
              <w:rPr>
                <w:rFonts w:hint="eastAsia"/>
              </w:rPr>
              <w:t>的应纳税额为限额进行弥补。但不可向以前年度追溯调整。</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预提税</w:t>
            </w:r>
          </w:p>
        </w:tc>
        <w:tc>
          <w:tcPr>
            <w:tcW w:w="6626" w:type="dxa"/>
            <w:vAlign w:val="center"/>
            <w:hideMark/>
          </w:tcPr>
          <w:p w:rsidR="002612CD" w:rsidRPr="003E71D1" w:rsidRDefault="002612CD" w:rsidP="00066DAC">
            <w:r w:rsidRPr="003E71D1">
              <w:rPr>
                <w:rFonts w:hint="eastAsia"/>
              </w:rPr>
              <w:t>支付给非居民的股息须征以</w:t>
            </w:r>
            <w:r w:rsidRPr="003E71D1">
              <w:rPr>
                <w:rFonts w:hint="eastAsia"/>
              </w:rPr>
              <w:t>15%</w:t>
            </w:r>
            <w:r w:rsidRPr="003E71D1">
              <w:rPr>
                <w:rFonts w:hint="eastAsia"/>
              </w:rPr>
              <w:t>的预提税，除非适用的税收协议规定了更低的税率或根据欧盟母子公司法令规定免税。支付给非居民的利息须征以</w:t>
            </w:r>
            <w:r w:rsidRPr="003E71D1">
              <w:rPr>
                <w:rFonts w:hint="eastAsia"/>
              </w:rPr>
              <w:t>15%</w:t>
            </w:r>
            <w:r w:rsidRPr="003E71D1">
              <w:rPr>
                <w:rFonts w:hint="eastAsia"/>
              </w:rPr>
              <w:t>的预提税，除非适用税收协议的较低税率或根据欧盟利息与特许权使用费指令免税。</w:t>
            </w:r>
          </w:p>
        </w:tc>
      </w:tr>
      <w:tr w:rsidR="002612CD" w:rsidRPr="003E71D1" w:rsidTr="00066DAC">
        <w:trPr>
          <w:trHeight w:val="20"/>
        </w:trPr>
        <w:tc>
          <w:tcPr>
            <w:tcW w:w="835" w:type="dxa"/>
            <w:vMerge w:val="restart"/>
            <w:vAlign w:val="center"/>
            <w:hideMark/>
          </w:tcPr>
          <w:p w:rsidR="002612CD" w:rsidRPr="003E71D1" w:rsidRDefault="002612CD" w:rsidP="00066DAC">
            <w:pPr>
              <w:rPr>
                <w:b/>
                <w:bCs/>
              </w:rPr>
            </w:pPr>
            <w:r w:rsidRPr="003E71D1">
              <w:rPr>
                <w:rFonts w:hint="eastAsia"/>
                <w:b/>
                <w:bCs/>
              </w:rPr>
              <w:t>其他税</w:t>
            </w:r>
          </w:p>
        </w:tc>
        <w:tc>
          <w:tcPr>
            <w:tcW w:w="1145" w:type="dxa"/>
            <w:vAlign w:val="center"/>
            <w:hideMark/>
          </w:tcPr>
          <w:p w:rsidR="002612CD" w:rsidRPr="003E71D1" w:rsidRDefault="002612CD" w:rsidP="00066DAC">
            <w:pPr>
              <w:rPr>
                <w:b/>
                <w:bCs/>
              </w:rPr>
            </w:pPr>
            <w:r w:rsidRPr="003E71D1">
              <w:rPr>
                <w:rFonts w:hint="eastAsia"/>
                <w:b/>
                <w:bCs/>
              </w:rPr>
              <w:t>资本税</w:t>
            </w:r>
          </w:p>
        </w:tc>
        <w:tc>
          <w:tcPr>
            <w:tcW w:w="662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薪酬税</w:t>
            </w:r>
          </w:p>
        </w:tc>
        <w:tc>
          <w:tcPr>
            <w:tcW w:w="662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房地产税</w:t>
            </w:r>
          </w:p>
        </w:tc>
        <w:tc>
          <w:tcPr>
            <w:tcW w:w="6626" w:type="dxa"/>
            <w:vAlign w:val="center"/>
            <w:hideMark/>
          </w:tcPr>
          <w:p w:rsidR="002612CD" w:rsidRPr="003E71D1" w:rsidRDefault="002612CD" w:rsidP="00066DAC">
            <w:r w:rsidRPr="003E71D1">
              <w:rPr>
                <w:rFonts w:hint="eastAsia"/>
              </w:rPr>
              <w:t>从</w:t>
            </w:r>
            <w:r w:rsidRPr="003E71D1">
              <w:rPr>
                <w:rFonts w:hint="eastAsia"/>
              </w:rPr>
              <w:t>2014</w:t>
            </w:r>
            <w:r w:rsidRPr="003E71D1">
              <w:rPr>
                <w:rFonts w:hint="eastAsia"/>
              </w:rPr>
              <w:t>年</w:t>
            </w:r>
            <w:r w:rsidRPr="003E71D1">
              <w:rPr>
                <w:rFonts w:hint="eastAsia"/>
              </w:rPr>
              <w:t>1</w:t>
            </w:r>
            <w:r w:rsidRPr="003E71D1">
              <w:rPr>
                <w:rFonts w:hint="eastAsia"/>
              </w:rPr>
              <w:t>月</w:t>
            </w:r>
            <w:r w:rsidRPr="003E71D1">
              <w:rPr>
                <w:rFonts w:hint="eastAsia"/>
              </w:rPr>
              <w:t>1</w:t>
            </w:r>
            <w:r w:rsidRPr="003E71D1">
              <w:rPr>
                <w:rFonts w:hint="eastAsia"/>
              </w:rPr>
              <w:t>日起，不动产税为年度缴纳，由当年度</w:t>
            </w:r>
            <w:r w:rsidRPr="003E71D1">
              <w:rPr>
                <w:rFonts w:hint="eastAsia"/>
              </w:rPr>
              <w:t>1</w:t>
            </w:r>
            <w:r w:rsidRPr="003E71D1">
              <w:rPr>
                <w:rFonts w:hint="eastAsia"/>
              </w:rPr>
              <w:t>月</w:t>
            </w:r>
            <w:r w:rsidRPr="003E71D1">
              <w:rPr>
                <w:rFonts w:hint="eastAsia"/>
              </w:rPr>
              <w:t>1</w:t>
            </w:r>
            <w:r w:rsidRPr="003E71D1">
              <w:rPr>
                <w:rFonts w:hint="eastAsia"/>
              </w:rPr>
              <w:t>日持有计税不动产的所有人缴纳。税基为财产的市场价值。不动产税率根据不动产用途不同而不同：森林不动产税率</w:t>
            </w:r>
            <w:r w:rsidRPr="003E71D1">
              <w:rPr>
                <w:rFonts w:hint="eastAsia"/>
              </w:rPr>
              <w:t>0.07%</w:t>
            </w:r>
            <w:r w:rsidRPr="003E71D1">
              <w:rPr>
                <w:rFonts w:hint="eastAsia"/>
              </w:rPr>
              <w:t>；住宅不动产税率</w:t>
            </w:r>
            <w:r w:rsidRPr="003E71D1">
              <w:rPr>
                <w:rFonts w:hint="eastAsia"/>
              </w:rPr>
              <w:t>0.15%</w:t>
            </w:r>
            <w:r w:rsidRPr="003E71D1">
              <w:rPr>
                <w:rFonts w:hint="eastAsia"/>
              </w:rPr>
              <w:t>；商业和工业用不动产为</w:t>
            </w:r>
            <w:r w:rsidRPr="003E71D1">
              <w:rPr>
                <w:rFonts w:hint="eastAsia"/>
              </w:rPr>
              <w:t>0.75%</w:t>
            </w:r>
            <w:r w:rsidRPr="003E71D1">
              <w:rPr>
                <w:rFonts w:hint="eastAsia"/>
              </w:rPr>
              <w:t>。</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社会保障税</w:t>
            </w:r>
          </w:p>
        </w:tc>
        <w:tc>
          <w:tcPr>
            <w:tcW w:w="6626" w:type="dxa"/>
            <w:vAlign w:val="center"/>
            <w:hideMark/>
          </w:tcPr>
          <w:p w:rsidR="002612CD" w:rsidRPr="003E71D1" w:rsidRDefault="002612CD" w:rsidP="00066DAC">
            <w:r w:rsidRPr="003E71D1">
              <w:rPr>
                <w:rFonts w:hint="eastAsia"/>
              </w:rPr>
              <w:t>雇主须按月从雇员工资中代扣雇员供款部分（相当于雇员工资总额的</w:t>
            </w:r>
            <w:r w:rsidRPr="003E71D1">
              <w:rPr>
                <w:rFonts w:hint="eastAsia"/>
              </w:rPr>
              <w:t>22.1%</w:t>
            </w:r>
            <w:r w:rsidRPr="003E71D1">
              <w:rPr>
                <w:rFonts w:hint="eastAsia"/>
              </w:rPr>
              <w:t>），然后连同雇主供款部分（相当于雇员工资总额的</w:t>
            </w:r>
            <w:r w:rsidRPr="003E71D1">
              <w:rPr>
                <w:rFonts w:hint="eastAsia"/>
              </w:rPr>
              <w:t>16.1%</w:t>
            </w:r>
            <w:r w:rsidRPr="003E71D1">
              <w:rPr>
                <w:rFonts w:hint="eastAsia"/>
              </w:rPr>
              <w:t>）一并上交税务机关。</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印花税</w:t>
            </w:r>
          </w:p>
        </w:tc>
        <w:tc>
          <w:tcPr>
            <w:tcW w:w="662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财产转让税</w:t>
            </w:r>
          </w:p>
        </w:tc>
        <w:tc>
          <w:tcPr>
            <w:tcW w:w="6626" w:type="dxa"/>
            <w:vAlign w:val="center"/>
            <w:hideMark/>
          </w:tcPr>
          <w:p w:rsidR="002612CD" w:rsidRPr="003E71D1" w:rsidRDefault="002612CD" w:rsidP="00066DAC">
            <w:r w:rsidRPr="003E71D1">
              <w:rPr>
                <w:rFonts w:hint="eastAsia"/>
              </w:rPr>
              <w:t>对机动车辆销售，以及无须缴纳</w:t>
            </w:r>
            <w:r w:rsidRPr="003E71D1">
              <w:rPr>
                <w:rFonts w:hint="eastAsia"/>
              </w:rPr>
              <w:t>2%</w:t>
            </w:r>
            <w:r w:rsidRPr="003E71D1">
              <w:rPr>
                <w:rFonts w:hint="eastAsia"/>
              </w:rPr>
              <w:t>的增值税与</w:t>
            </w:r>
            <w:r w:rsidRPr="003E71D1">
              <w:rPr>
                <w:rFonts w:hint="eastAsia"/>
              </w:rPr>
              <w:t>6.5%</w:t>
            </w:r>
            <w:r w:rsidRPr="003E71D1">
              <w:rPr>
                <w:rFonts w:hint="eastAsia"/>
              </w:rPr>
              <w:t>的保险服务费的不动产转让，征收特殊销售税（适用不同税率）。</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其他</w:t>
            </w:r>
          </w:p>
        </w:tc>
        <w:tc>
          <w:tcPr>
            <w:tcW w:w="662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反避税规则</w:t>
            </w:r>
          </w:p>
        </w:tc>
        <w:tc>
          <w:tcPr>
            <w:tcW w:w="6626" w:type="dxa"/>
            <w:vAlign w:val="center"/>
            <w:hideMark/>
          </w:tcPr>
          <w:p w:rsidR="002612CD" w:rsidRPr="003E71D1" w:rsidRDefault="002612CD" w:rsidP="00066DAC">
            <w:r w:rsidRPr="003E71D1">
              <w:rPr>
                <w:rFonts w:hint="eastAsia"/>
              </w:rPr>
              <w:t>借助一般反避税原则，税务机关可基于实质重于形式与经济实质等理念来重新评税。</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纳税年度</w:t>
            </w:r>
          </w:p>
        </w:tc>
        <w:tc>
          <w:tcPr>
            <w:tcW w:w="6626" w:type="dxa"/>
            <w:vAlign w:val="center"/>
            <w:hideMark/>
          </w:tcPr>
          <w:p w:rsidR="002612CD" w:rsidRPr="003E71D1" w:rsidRDefault="002612CD" w:rsidP="00066DAC">
            <w:r w:rsidRPr="003E71D1">
              <w:rPr>
                <w:rFonts w:hint="eastAsia"/>
              </w:rPr>
              <w:t>日历年度或任何</w:t>
            </w:r>
            <w:r w:rsidRPr="003E71D1">
              <w:rPr>
                <w:rFonts w:hint="eastAsia"/>
              </w:rPr>
              <w:t>12</w:t>
            </w:r>
            <w:r w:rsidRPr="003E71D1">
              <w:rPr>
                <w:rFonts w:hint="eastAsia"/>
              </w:rPr>
              <w:t>个月的期间。如纳税期间不同于日历年度，纳税人企业三年内不得更改。</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是否允许合并纳税</w:t>
            </w:r>
          </w:p>
        </w:tc>
        <w:tc>
          <w:tcPr>
            <w:tcW w:w="6626" w:type="dxa"/>
            <w:vAlign w:val="center"/>
            <w:hideMark/>
          </w:tcPr>
          <w:p w:rsidR="002612CD" w:rsidRPr="003E71D1" w:rsidRDefault="002612CD" w:rsidP="00066DAC">
            <w:r w:rsidRPr="003E71D1">
              <w:rPr>
                <w:rFonts w:hint="eastAsia"/>
              </w:rPr>
              <w:t>不得合并申报。各公司须提交独立的申报表。</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纳税申报要求</w:t>
            </w:r>
          </w:p>
        </w:tc>
        <w:tc>
          <w:tcPr>
            <w:tcW w:w="6626" w:type="dxa"/>
            <w:vAlign w:val="center"/>
            <w:hideMark/>
          </w:tcPr>
          <w:p w:rsidR="002612CD" w:rsidRPr="003E71D1" w:rsidRDefault="002612CD" w:rsidP="00066DAC">
            <w:r w:rsidRPr="003E71D1">
              <w:rPr>
                <w:rFonts w:hint="eastAsia"/>
              </w:rPr>
              <w:t>斯洛文尼亚采用自我评税体制。税款需按月或季度预缴。申报表须在相关纳税期间结束后的三个月内提交至税务机关。</w:t>
            </w:r>
          </w:p>
        </w:tc>
      </w:tr>
      <w:tr w:rsidR="002612CD" w:rsidRPr="003E71D1" w:rsidTr="00066DAC">
        <w:trPr>
          <w:trHeight w:val="20"/>
        </w:trPr>
        <w:tc>
          <w:tcPr>
            <w:tcW w:w="835" w:type="dxa"/>
            <w:vMerge w:val="restart"/>
            <w:vAlign w:val="center"/>
            <w:hideMark/>
          </w:tcPr>
          <w:p w:rsidR="002612CD" w:rsidRPr="003E71D1" w:rsidRDefault="002612CD" w:rsidP="00066DAC">
            <w:pPr>
              <w:rPr>
                <w:b/>
                <w:bCs/>
              </w:rPr>
            </w:pPr>
            <w:r w:rsidRPr="003E71D1">
              <w:rPr>
                <w:rFonts w:hint="eastAsia"/>
                <w:b/>
                <w:bCs/>
              </w:rPr>
              <w:t>增值税</w:t>
            </w:r>
          </w:p>
        </w:tc>
        <w:tc>
          <w:tcPr>
            <w:tcW w:w="1145" w:type="dxa"/>
            <w:vAlign w:val="center"/>
            <w:hideMark/>
          </w:tcPr>
          <w:p w:rsidR="002612CD" w:rsidRPr="003E71D1" w:rsidRDefault="002612CD" w:rsidP="00066DAC">
            <w:pPr>
              <w:rPr>
                <w:b/>
                <w:bCs/>
              </w:rPr>
            </w:pPr>
            <w:r w:rsidRPr="003E71D1">
              <w:rPr>
                <w:rFonts w:hint="eastAsia"/>
                <w:b/>
                <w:bCs/>
              </w:rPr>
              <w:t>应税交易</w:t>
            </w:r>
          </w:p>
        </w:tc>
        <w:tc>
          <w:tcPr>
            <w:tcW w:w="6626" w:type="dxa"/>
            <w:vAlign w:val="center"/>
            <w:hideMark/>
          </w:tcPr>
          <w:p w:rsidR="002612CD" w:rsidRPr="003E71D1" w:rsidRDefault="002612CD" w:rsidP="00066DAC">
            <w:r w:rsidRPr="003E71D1">
              <w:rPr>
                <w:rFonts w:hint="eastAsia"/>
              </w:rPr>
              <w:t>纳税人或纳税人代理须就其在斯洛文尼亚境内或以欧盟成员国之间提供的商品与服务（包括通过这种方式购置的新交通工具或进口货物）缴纳增值税。</w:t>
            </w:r>
          </w:p>
        </w:tc>
      </w:tr>
      <w:tr w:rsidR="002612CD" w:rsidRPr="003E71D1" w:rsidTr="00066DAC">
        <w:trPr>
          <w:trHeight w:val="20"/>
        </w:trPr>
        <w:tc>
          <w:tcPr>
            <w:tcW w:w="835" w:type="dxa"/>
            <w:vMerge/>
            <w:vAlign w:val="center"/>
            <w:hideMark/>
          </w:tcPr>
          <w:p w:rsidR="002612CD" w:rsidRPr="003E71D1" w:rsidRDefault="002612CD" w:rsidP="00066DAC">
            <w:pPr>
              <w:rPr>
                <w:b/>
                <w:bCs/>
              </w:rPr>
            </w:pPr>
          </w:p>
        </w:tc>
        <w:tc>
          <w:tcPr>
            <w:tcW w:w="1145" w:type="dxa"/>
            <w:vAlign w:val="center"/>
            <w:hideMark/>
          </w:tcPr>
          <w:p w:rsidR="002612CD" w:rsidRPr="003E71D1" w:rsidRDefault="002612CD" w:rsidP="00066DAC">
            <w:pPr>
              <w:rPr>
                <w:b/>
                <w:bCs/>
              </w:rPr>
            </w:pPr>
            <w:r w:rsidRPr="003E71D1">
              <w:rPr>
                <w:rFonts w:hint="eastAsia"/>
                <w:b/>
                <w:bCs/>
              </w:rPr>
              <w:t>税率</w:t>
            </w:r>
          </w:p>
        </w:tc>
        <w:tc>
          <w:tcPr>
            <w:tcW w:w="6626" w:type="dxa"/>
            <w:vAlign w:val="center"/>
            <w:hideMark/>
          </w:tcPr>
          <w:p w:rsidR="00263896" w:rsidRPr="003E71D1" w:rsidRDefault="00263896" w:rsidP="00066DAC">
            <w:r w:rsidRPr="003E71D1">
              <w:rPr>
                <w:rFonts w:hint="eastAsia"/>
              </w:rPr>
              <w:t>标准税率</w:t>
            </w:r>
            <w:r w:rsidRPr="003E71D1">
              <w:rPr>
                <w:rFonts w:hint="eastAsia"/>
              </w:rPr>
              <w:t>20%</w:t>
            </w:r>
            <w:r w:rsidRPr="003E71D1">
              <w:rPr>
                <w:rFonts w:hint="eastAsia"/>
              </w:rPr>
              <w:t>。优惠税率</w:t>
            </w:r>
            <w:r w:rsidRPr="003E71D1">
              <w:rPr>
                <w:rFonts w:hint="eastAsia"/>
              </w:rPr>
              <w:t>8.5%</w:t>
            </w:r>
            <w:r w:rsidRPr="003E71D1">
              <w:rPr>
                <w:rFonts w:hint="eastAsia"/>
              </w:rPr>
              <w:t>，包括食品，不包括饮料。</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资料来源：主要来自中国“一带一路”政府网站 （</w:t>
      </w:r>
      <w:hyperlink r:id="rId20"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p>
    <w:p w:rsidR="00066DAC" w:rsidRPr="003E71D1" w:rsidRDefault="00066DAC"/>
    <w:p w:rsidR="00066DAC" w:rsidRPr="003E71D1" w:rsidRDefault="00066DAC">
      <w:pPr>
        <w:widowControl/>
        <w:jc w:val="left"/>
      </w:pPr>
      <w:r w:rsidRPr="003E71D1">
        <w:br w:type="page"/>
      </w:r>
    </w:p>
    <w:p w:rsidR="00066DAC" w:rsidRPr="003E71D1" w:rsidRDefault="00066DAC" w:rsidP="00AE2852">
      <w:pPr>
        <w:pStyle w:val="2"/>
        <w:numPr>
          <w:ilvl w:val="0"/>
          <w:numId w:val="1"/>
        </w:numPr>
        <w:ind w:left="0" w:firstLine="0"/>
      </w:pPr>
      <w:bookmarkStart w:id="7" w:name="_Toc528014720"/>
      <w:r w:rsidRPr="003E71D1">
        <w:rPr>
          <w:rFonts w:hint="eastAsia"/>
        </w:rPr>
        <w:lastRenderedPageBreak/>
        <w:t>克罗地亚</w:t>
      </w:r>
      <w:bookmarkEnd w:id="7"/>
    </w:p>
    <w:tbl>
      <w:tblPr>
        <w:tblStyle w:val="a3"/>
        <w:tblW w:w="8495" w:type="dxa"/>
        <w:tblLook w:val="04A0" w:firstRow="1" w:lastRow="0" w:firstColumn="1" w:lastColumn="0" w:noHBand="0" w:noVBand="1"/>
      </w:tblPr>
      <w:tblGrid>
        <w:gridCol w:w="890"/>
        <w:gridCol w:w="1090"/>
        <w:gridCol w:w="6515"/>
      </w:tblGrid>
      <w:tr w:rsidR="00167721" w:rsidRPr="003E71D1" w:rsidTr="00066DAC">
        <w:trPr>
          <w:trHeight w:val="20"/>
        </w:trPr>
        <w:tc>
          <w:tcPr>
            <w:tcW w:w="1980"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6515" w:type="dxa"/>
            <w:shd w:val="clear" w:color="auto" w:fill="FFC000"/>
            <w:vAlign w:val="center"/>
            <w:hideMark/>
          </w:tcPr>
          <w:p w:rsidR="002612CD" w:rsidRPr="003E71D1" w:rsidRDefault="00167721" w:rsidP="00066DAC">
            <w:r w:rsidRPr="003E71D1">
              <w:rPr>
                <w:noProof/>
              </w:rPr>
              <w:drawing>
                <wp:anchor distT="0" distB="0" distL="114300" distR="114300" simplePos="0" relativeHeight="251656704" behindDoc="0" locked="0" layoutInCell="1" allowOverlap="1" wp14:anchorId="2671C5BE" wp14:editId="75BBDF83">
                  <wp:simplePos x="0" y="0"/>
                  <wp:positionH relativeFrom="column">
                    <wp:posOffset>673735</wp:posOffset>
                  </wp:positionH>
                  <wp:positionV relativeFrom="paragraph">
                    <wp:posOffset>340</wp:posOffset>
                  </wp:positionV>
                  <wp:extent cx="723900" cy="361610"/>
                  <wp:effectExtent l="0" t="0" r="0" b="63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克罗地亚.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5803" cy="362561"/>
                          </a:xfrm>
                          <a:prstGeom prst="rect">
                            <a:avLst/>
                          </a:prstGeom>
                        </pic:spPr>
                      </pic:pic>
                    </a:graphicData>
                  </a:graphic>
                  <wp14:sizeRelH relativeFrom="margin">
                    <wp14:pctWidth>0</wp14:pctWidth>
                  </wp14:sizeRelH>
                  <wp14:sizeRelV relativeFrom="margin">
                    <wp14:pctHeight>0</wp14:pctHeight>
                  </wp14:sizeRelV>
                </wp:anchor>
              </w:drawing>
            </w:r>
            <w:r w:rsidR="002612CD" w:rsidRPr="003E71D1">
              <w:rPr>
                <w:rFonts w:hint="eastAsia"/>
              </w:rPr>
              <w:t>克罗地亚</w:t>
            </w:r>
            <w:r w:rsidRPr="003E71D1">
              <w:rPr>
                <w:rFonts w:hint="eastAsia"/>
              </w:rPr>
              <w:t xml:space="preserve">  </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w:t>
            </w:r>
          </w:p>
        </w:tc>
        <w:tc>
          <w:tcPr>
            <w:tcW w:w="6515" w:type="dxa"/>
            <w:vAlign w:val="center"/>
            <w:hideMark/>
          </w:tcPr>
          <w:p w:rsidR="002612CD" w:rsidRPr="003E71D1" w:rsidRDefault="002612CD" w:rsidP="00066DAC">
            <w:r w:rsidRPr="003E71D1">
              <w:rPr>
                <w:rFonts w:hint="eastAsia"/>
              </w:rPr>
              <w:t>库钠</w:t>
            </w:r>
            <w:r w:rsidR="00A111FB" w:rsidRPr="003E71D1">
              <w:rPr>
                <w:rFonts w:hint="eastAsia"/>
              </w:rPr>
              <w:t>（</w:t>
            </w:r>
            <w:r w:rsidR="00A111FB" w:rsidRPr="003E71D1">
              <w:rPr>
                <w:rFonts w:ascii="Arial" w:hAnsi="Arial" w:cs="Arial"/>
                <w:szCs w:val="21"/>
                <w:shd w:val="clear" w:color="auto" w:fill="FFFFFF"/>
              </w:rPr>
              <w:t>Kuna</w:t>
            </w:r>
            <w:r w:rsidR="00A111FB" w:rsidRPr="003E71D1">
              <w:rPr>
                <w:rFonts w:hint="eastAsia"/>
              </w:rPr>
              <w:t>）</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币种简称</w:t>
            </w:r>
          </w:p>
        </w:tc>
        <w:tc>
          <w:tcPr>
            <w:tcW w:w="6515" w:type="dxa"/>
            <w:vAlign w:val="center"/>
            <w:hideMark/>
          </w:tcPr>
          <w:p w:rsidR="002612CD" w:rsidRPr="003E71D1" w:rsidRDefault="002612CD" w:rsidP="00066DAC">
            <w:r w:rsidRPr="003E71D1">
              <w:rPr>
                <w:rFonts w:hint="eastAsia"/>
              </w:rPr>
              <w:t>HRK</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外汇管制情况</w:t>
            </w:r>
          </w:p>
        </w:tc>
        <w:tc>
          <w:tcPr>
            <w:tcW w:w="6515" w:type="dxa"/>
            <w:vAlign w:val="center"/>
            <w:hideMark/>
          </w:tcPr>
          <w:p w:rsidR="002612CD" w:rsidRPr="003E71D1" w:rsidRDefault="002612CD" w:rsidP="00066DAC">
            <w:r w:rsidRPr="003E71D1">
              <w:rPr>
                <w:rFonts w:hint="eastAsia"/>
              </w:rPr>
              <w:t>根据克罗地亚《外汇法》，在克罗地亚注册的外国企业可以在克罗地亚银行开设外汇账户，用于进出口结算。外汇进出克罗地亚需要申报。外汇汇出克罗地亚无需缴纳特别税金。携带现金出</w:t>
            </w:r>
            <w:r w:rsidR="006E62F3" w:rsidRPr="003E71D1">
              <w:rPr>
                <w:rFonts w:hint="eastAsia"/>
              </w:rPr>
              <w:t>入</w:t>
            </w:r>
            <w:r w:rsidRPr="003E71D1">
              <w:rPr>
                <w:rFonts w:hint="eastAsia"/>
              </w:rPr>
              <w:t>境需要申报，数额规定是超过</w:t>
            </w:r>
            <w:r w:rsidRPr="003E71D1">
              <w:rPr>
                <w:rFonts w:hint="eastAsia"/>
              </w:rPr>
              <w:t>1</w:t>
            </w:r>
            <w:r w:rsidRPr="003E71D1">
              <w:rPr>
                <w:rFonts w:hint="eastAsia"/>
              </w:rPr>
              <w:t>万欧元或等值的其他币种。在克罗地亚工作的外国人，其合法税后收人可全部转出国外。</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会计准则</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restart"/>
            <w:vAlign w:val="center"/>
            <w:hideMark/>
          </w:tcPr>
          <w:p w:rsidR="002612CD" w:rsidRPr="003E71D1" w:rsidRDefault="002612CD" w:rsidP="00066DAC">
            <w:pPr>
              <w:rPr>
                <w:b/>
                <w:bCs/>
              </w:rPr>
            </w:pPr>
            <w:r w:rsidRPr="003E71D1">
              <w:rPr>
                <w:rFonts w:hint="eastAsia"/>
                <w:b/>
                <w:bCs/>
              </w:rPr>
              <w:t>公司所得税</w:t>
            </w:r>
          </w:p>
        </w:tc>
        <w:tc>
          <w:tcPr>
            <w:tcW w:w="1090" w:type="dxa"/>
            <w:vAlign w:val="center"/>
            <w:hideMark/>
          </w:tcPr>
          <w:p w:rsidR="002612CD" w:rsidRPr="003E71D1" w:rsidRDefault="002612CD" w:rsidP="00066DAC">
            <w:pPr>
              <w:rPr>
                <w:b/>
                <w:bCs/>
              </w:rPr>
            </w:pPr>
            <w:r w:rsidRPr="003E71D1">
              <w:rPr>
                <w:rFonts w:hint="eastAsia"/>
                <w:b/>
                <w:bCs/>
              </w:rPr>
              <w:t>应税所得</w:t>
            </w:r>
          </w:p>
        </w:tc>
        <w:tc>
          <w:tcPr>
            <w:tcW w:w="6515" w:type="dxa"/>
            <w:vAlign w:val="center"/>
            <w:hideMark/>
          </w:tcPr>
          <w:p w:rsidR="002612CD" w:rsidRPr="003E71D1" w:rsidRDefault="002612CD" w:rsidP="00066DAC">
            <w:r w:rsidRPr="003E71D1">
              <w:rPr>
                <w:rFonts w:hint="eastAsia"/>
              </w:rPr>
              <w:t>克罗地亚对内外资企业实行统一的利润税，所有法人和具有法人资格的组织都要按年度缴纳企业利润税。</w:t>
            </w:r>
          </w:p>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税率</w:t>
            </w:r>
          </w:p>
        </w:tc>
        <w:tc>
          <w:tcPr>
            <w:tcW w:w="6515" w:type="dxa"/>
            <w:vAlign w:val="center"/>
            <w:hideMark/>
          </w:tcPr>
          <w:p w:rsidR="002612CD" w:rsidRPr="003E71D1" w:rsidRDefault="00D853A4" w:rsidP="00066DAC">
            <w:r w:rsidRPr="003E71D1">
              <w:rPr>
                <w:rFonts w:hint="eastAsia"/>
              </w:rPr>
              <w:t>18%</w:t>
            </w:r>
          </w:p>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附加税</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境外税收抵免</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参股免税</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控股公司特殊规定</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税收优惠</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亏损弥补规定</w:t>
            </w:r>
          </w:p>
        </w:tc>
        <w:tc>
          <w:tcPr>
            <w:tcW w:w="6515" w:type="dxa"/>
            <w:vAlign w:val="center"/>
            <w:hideMark/>
          </w:tcPr>
          <w:p w:rsidR="002612CD" w:rsidRPr="003E71D1" w:rsidRDefault="002612CD" w:rsidP="00066DAC"/>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预提税</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restart"/>
            <w:vAlign w:val="center"/>
            <w:hideMark/>
          </w:tcPr>
          <w:p w:rsidR="002612CD" w:rsidRPr="003E71D1" w:rsidRDefault="002612CD" w:rsidP="00066DAC">
            <w:pPr>
              <w:rPr>
                <w:b/>
                <w:bCs/>
              </w:rPr>
            </w:pPr>
            <w:r w:rsidRPr="003E71D1">
              <w:rPr>
                <w:rFonts w:hint="eastAsia"/>
                <w:b/>
                <w:bCs/>
              </w:rPr>
              <w:t>其他税</w:t>
            </w:r>
          </w:p>
        </w:tc>
        <w:tc>
          <w:tcPr>
            <w:tcW w:w="1090" w:type="dxa"/>
            <w:vAlign w:val="center"/>
            <w:hideMark/>
          </w:tcPr>
          <w:p w:rsidR="002612CD" w:rsidRPr="003E71D1" w:rsidRDefault="002612CD" w:rsidP="00066DAC">
            <w:pPr>
              <w:rPr>
                <w:b/>
                <w:bCs/>
              </w:rPr>
            </w:pPr>
            <w:r w:rsidRPr="003E71D1">
              <w:rPr>
                <w:rFonts w:hint="eastAsia"/>
                <w:b/>
                <w:bCs/>
              </w:rPr>
              <w:t>资本税</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薪酬税</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房地产税</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社会保障税</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印花税</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财产转让税</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其他</w:t>
            </w:r>
          </w:p>
        </w:tc>
        <w:tc>
          <w:tcPr>
            <w:tcW w:w="6515" w:type="dxa"/>
            <w:vAlign w:val="center"/>
            <w:hideMark/>
          </w:tcPr>
          <w:p w:rsidR="002612CD" w:rsidRPr="003E71D1" w:rsidRDefault="002612CD" w:rsidP="00066DAC">
            <w:r w:rsidRPr="003E71D1">
              <w:rPr>
                <w:rFonts w:hint="eastAsia"/>
              </w:rPr>
              <w:t>车、船、飞机的</w:t>
            </w:r>
            <w:r w:rsidRPr="003E71D1">
              <w:rPr>
                <w:rFonts w:hint="eastAsia"/>
                <w:b/>
              </w:rPr>
              <w:t>消费税</w:t>
            </w:r>
            <w:r w:rsidRPr="003E71D1">
              <w:rPr>
                <w:rFonts w:hint="eastAsia"/>
              </w:rPr>
              <w:t>根据价格、长度（船）、座位数（飞机）不同而有不等的税率；汽油的消费税由克罗地亚政府公布税率标准；烈性酒的消费税为每升</w:t>
            </w:r>
            <w:r w:rsidRPr="003E71D1">
              <w:rPr>
                <w:rFonts w:hint="eastAsia"/>
              </w:rPr>
              <w:t>60</w:t>
            </w:r>
            <w:r w:rsidRPr="003E71D1">
              <w:rPr>
                <w:rFonts w:hint="eastAsia"/>
              </w:rPr>
              <w:t>库纳</w:t>
            </w:r>
            <w:r w:rsidRPr="003E71D1">
              <w:rPr>
                <w:rFonts w:hint="eastAsia"/>
              </w:rPr>
              <w:t>(</w:t>
            </w:r>
            <w:r w:rsidRPr="003E71D1">
              <w:rPr>
                <w:rFonts w:hint="eastAsia"/>
              </w:rPr>
              <w:t>合</w:t>
            </w:r>
            <w:r w:rsidRPr="003E71D1">
              <w:rPr>
                <w:rFonts w:hint="eastAsia"/>
              </w:rPr>
              <w:t>8</w:t>
            </w:r>
            <w:r w:rsidRPr="003E71D1">
              <w:rPr>
                <w:rFonts w:hint="eastAsia"/>
              </w:rPr>
              <w:t>欧元），葡萄酒和果酒的消费税率为</w:t>
            </w:r>
            <w:r w:rsidRPr="003E71D1">
              <w:rPr>
                <w:rFonts w:hint="eastAsia"/>
              </w:rPr>
              <w:t>0</w:t>
            </w:r>
            <w:r w:rsidRPr="003E71D1">
              <w:rPr>
                <w:rFonts w:hint="eastAsia"/>
              </w:rPr>
              <w:t>，啤酒的消费税率为每百升</w:t>
            </w:r>
            <w:r w:rsidRPr="003E71D1">
              <w:rPr>
                <w:rFonts w:hint="eastAsia"/>
              </w:rPr>
              <w:t>200</w:t>
            </w:r>
            <w:r w:rsidRPr="003E71D1">
              <w:rPr>
                <w:rFonts w:hint="eastAsia"/>
              </w:rPr>
              <w:t>库纳（合</w:t>
            </w:r>
            <w:r w:rsidRPr="003E71D1">
              <w:rPr>
                <w:rFonts w:hint="eastAsia"/>
              </w:rPr>
              <w:t>27</w:t>
            </w:r>
            <w:r w:rsidRPr="003E71D1">
              <w:rPr>
                <w:rFonts w:hint="eastAsia"/>
              </w:rPr>
              <w:t>欧元），无酒精饮料的消费税为每百升</w:t>
            </w:r>
            <w:r w:rsidRPr="003E71D1">
              <w:rPr>
                <w:rFonts w:hint="eastAsia"/>
              </w:rPr>
              <w:t>40</w:t>
            </w:r>
            <w:r w:rsidRPr="003E71D1">
              <w:rPr>
                <w:rFonts w:hint="eastAsia"/>
              </w:rPr>
              <w:t>库纳（合</w:t>
            </w:r>
            <w:r w:rsidRPr="003E71D1">
              <w:rPr>
                <w:rFonts w:hint="eastAsia"/>
              </w:rPr>
              <w:t>5</w:t>
            </w:r>
            <w:r w:rsidRPr="003E71D1">
              <w:rPr>
                <w:rFonts w:hint="eastAsia"/>
              </w:rPr>
              <w:t>欧元）；烟草的消费税根据数量、重量、长度不同而有不等的税率。</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反避税规则</w:t>
            </w:r>
          </w:p>
        </w:tc>
        <w:tc>
          <w:tcPr>
            <w:tcW w:w="6515" w:type="dxa"/>
            <w:vAlign w:val="center"/>
            <w:hideMark/>
          </w:tcPr>
          <w:p w:rsidR="002612CD" w:rsidRPr="003E71D1" w:rsidRDefault="002612CD" w:rsidP="00066DAC"/>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纳税年度</w:t>
            </w:r>
          </w:p>
        </w:tc>
        <w:tc>
          <w:tcPr>
            <w:tcW w:w="6515" w:type="dxa"/>
            <w:vAlign w:val="center"/>
            <w:hideMark/>
          </w:tcPr>
          <w:p w:rsidR="002612CD" w:rsidRPr="003E71D1" w:rsidRDefault="002612CD" w:rsidP="00066DAC"/>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是否允许合并纳税</w:t>
            </w:r>
          </w:p>
        </w:tc>
        <w:tc>
          <w:tcPr>
            <w:tcW w:w="6515" w:type="dxa"/>
            <w:vAlign w:val="center"/>
            <w:hideMark/>
          </w:tcPr>
          <w:p w:rsidR="002612CD" w:rsidRPr="003E71D1" w:rsidRDefault="002612CD" w:rsidP="00066DAC"/>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纳税申报要求</w:t>
            </w:r>
          </w:p>
        </w:tc>
        <w:tc>
          <w:tcPr>
            <w:tcW w:w="6515" w:type="dxa"/>
            <w:vAlign w:val="center"/>
            <w:hideMark/>
          </w:tcPr>
          <w:p w:rsidR="002612CD" w:rsidRPr="003E71D1" w:rsidRDefault="002612CD" w:rsidP="00066DAC"/>
        </w:tc>
      </w:tr>
      <w:tr w:rsidR="00167721" w:rsidRPr="003E71D1" w:rsidTr="00066DAC">
        <w:trPr>
          <w:trHeight w:val="20"/>
        </w:trPr>
        <w:tc>
          <w:tcPr>
            <w:tcW w:w="890" w:type="dxa"/>
            <w:vMerge w:val="restart"/>
            <w:vAlign w:val="center"/>
            <w:hideMark/>
          </w:tcPr>
          <w:p w:rsidR="002612CD" w:rsidRPr="003E71D1" w:rsidRDefault="002612CD" w:rsidP="00066DAC">
            <w:pPr>
              <w:rPr>
                <w:b/>
                <w:bCs/>
              </w:rPr>
            </w:pPr>
            <w:r w:rsidRPr="003E71D1">
              <w:rPr>
                <w:rFonts w:hint="eastAsia"/>
                <w:b/>
                <w:bCs/>
              </w:rPr>
              <w:lastRenderedPageBreak/>
              <w:t>增值税</w:t>
            </w:r>
          </w:p>
        </w:tc>
        <w:tc>
          <w:tcPr>
            <w:tcW w:w="1090" w:type="dxa"/>
            <w:vAlign w:val="center"/>
            <w:hideMark/>
          </w:tcPr>
          <w:p w:rsidR="002612CD" w:rsidRPr="003E71D1" w:rsidRDefault="002612CD" w:rsidP="00066DAC">
            <w:pPr>
              <w:rPr>
                <w:b/>
                <w:bCs/>
              </w:rPr>
            </w:pPr>
            <w:r w:rsidRPr="003E71D1">
              <w:rPr>
                <w:rFonts w:hint="eastAsia"/>
                <w:b/>
                <w:bCs/>
              </w:rPr>
              <w:t>应税交易</w:t>
            </w:r>
          </w:p>
        </w:tc>
        <w:tc>
          <w:tcPr>
            <w:tcW w:w="6515" w:type="dxa"/>
            <w:vAlign w:val="center"/>
            <w:hideMark/>
          </w:tcPr>
          <w:p w:rsidR="002612CD" w:rsidRPr="003E71D1" w:rsidRDefault="002612CD" w:rsidP="00066DAC">
            <w:r w:rsidRPr="003E71D1">
              <w:rPr>
                <w:rFonts w:hint="eastAsia"/>
              </w:rPr>
              <w:t>在克罗地亚境内销售商品和提供服务都需要按月交纳增值税。增值税的纳税基数是商品或服务的周转额，即销售商品或提供服务的价值减去增值税后的余额。</w:t>
            </w:r>
          </w:p>
        </w:tc>
      </w:tr>
      <w:tr w:rsidR="00167721" w:rsidRPr="003E71D1" w:rsidTr="00066DAC">
        <w:trPr>
          <w:trHeight w:val="20"/>
        </w:trPr>
        <w:tc>
          <w:tcPr>
            <w:tcW w:w="890" w:type="dxa"/>
            <w:vMerge/>
            <w:vAlign w:val="center"/>
            <w:hideMark/>
          </w:tcPr>
          <w:p w:rsidR="002612CD" w:rsidRPr="003E71D1" w:rsidRDefault="002612CD" w:rsidP="00066DAC">
            <w:pPr>
              <w:rPr>
                <w:b/>
                <w:bCs/>
              </w:rPr>
            </w:pPr>
          </w:p>
        </w:tc>
        <w:tc>
          <w:tcPr>
            <w:tcW w:w="1090" w:type="dxa"/>
            <w:vAlign w:val="center"/>
            <w:hideMark/>
          </w:tcPr>
          <w:p w:rsidR="002612CD" w:rsidRPr="003E71D1" w:rsidRDefault="002612CD" w:rsidP="00066DAC">
            <w:pPr>
              <w:rPr>
                <w:b/>
                <w:bCs/>
              </w:rPr>
            </w:pPr>
            <w:r w:rsidRPr="003E71D1">
              <w:rPr>
                <w:rFonts w:hint="eastAsia"/>
                <w:b/>
                <w:bCs/>
              </w:rPr>
              <w:t>税率</w:t>
            </w:r>
          </w:p>
        </w:tc>
        <w:tc>
          <w:tcPr>
            <w:tcW w:w="6515" w:type="dxa"/>
            <w:vAlign w:val="center"/>
            <w:hideMark/>
          </w:tcPr>
          <w:p w:rsidR="002612CD" w:rsidRPr="003E71D1" w:rsidRDefault="002612CD" w:rsidP="00066DAC">
            <w:r w:rsidRPr="003E71D1">
              <w:rPr>
                <w:rFonts w:hint="eastAsia"/>
              </w:rPr>
              <w:t>2015</w:t>
            </w:r>
            <w:r w:rsidRPr="003E71D1">
              <w:rPr>
                <w:rFonts w:hint="eastAsia"/>
              </w:rPr>
              <w:t>年</w:t>
            </w:r>
            <w:r w:rsidRPr="003E71D1">
              <w:rPr>
                <w:rFonts w:hint="eastAsia"/>
              </w:rPr>
              <w:t>1</w:t>
            </w:r>
            <w:r w:rsidRPr="003E71D1">
              <w:rPr>
                <w:rFonts w:hint="eastAsia"/>
              </w:rPr>
              <w:t>月起，克罗地亚房地产开发开征土地增值税。</w:t>
            </w:r>
          </w:p>
          <w:p w:rsidR="00ED4AFD" w:rsidRPr="003E71D1" w:rsidRDefault="00ED4AFD" w:rsidP="00066DAC">
            <w:r w:rsidRPr="003E71D1">
              <w:rPr>
                <w:rFonts w:hint="eastAsia"/>
              </w:rPr>
              <w:t>面包、牛奶、药品、骨科辅助器材、书籍等：</w:t>
            </w:r>
            <w:r w:rsidRPr="003E71D1">
              <w:rPr>
                <w:rFonts w:hint="eastAsia"/>
              </w:rPr>
              <w:t>5%</w:t>
            </w:r>
            <w:r w:rsidRPr="003E71D1">
              <w:rPr>
                <w:rFonts w:hint="eastAsia"/>
              </w:rPr>
              <w:br/>
            </w:r>
            <w:r w:rsidRPr="003E71D1">
              <w:rPr>
                <w:rFonts w:hint="eastAsia"/>
              </w:rPr>
              <w:t>旅游服务业、汽车儿童座椅、电力、废旧物资运输及处理、种子、农药、化肥、动物饲料（不含宠物食品等）：</w:t>
            </w:r>
            <w:r w:rsidRPr="003E71D1">
              <w:rPr>
                <w:rFonts w:hint="eastAsia"/>
              </w:rPr>
              <w:t>13%</w:t>
            </w:r>
            <w:r w:rsidRPr="003E71D1">
              <w:rPr>
                <w:rFonts w:hint="eastAsia"/>
              </w:rPr>
              <w:br/>
            </w:r>
            <w:r w:rsidRPr="003E71D1">
              <w:rPr>
                <w:rFonts w:hint="eastAsia"/>
              </w:rPr>
              <w:t>其他：</w:t>
            </w:r>
            <w:r w:rsidRPr="003E71D1">
              <w:rPr>
                <w:rFonts w:hint="eastAsia"/>
              </w:rPr>
              <w:t>25%</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资料来源：主要来自中国“一带一路”政府网站 （</w:t>
      </w:r>
      <w:hyperlink r:id="rId22"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p>
    <w:p w:rsidR="00066DAC" w:rsidRPr="003E71D1" w:rsidRDefault="00066DAC">
      <w:pPr>
        <w:widowControl/>
        <w:jc w:val="left"/>
      </w:pPr>
      <w:r w:rsidRPr="003E71D1">
        <w:br w:type="page"/>
      </w:r>
    </w:p>
    <w:p w:rsidR="00066DAC" w:rsidRPr="003E71D1" w:rsidRDefault="00066DAC" w:rsidP="00AE2852">
      <w:pPr>
        <w:pStyle w:val="2"/>
        <w:numPr>
          <w:ilvl w:val="0"/>
          <w:numId w:val="1"/>
        </w:numPr>
        <w:ind w:left="0" w:firstLine="0"/>
      </w:pPr>
      <w:bookmarkStart w:id="8" w:name="_Toc528014721"/>
      <w:r w:rsidRPr="003E71D1">
        <w:rPr>
          <w:rFonts w:hint="eastAsia"/>
        </w:rPr>
        <w:lastRenderedPageBreak/>
        <w:t>波黑</w:t>
      </w:r>
      <w:bookmarkEnd w:id="8"/>
    </w:p>
    <w:tbl>
      <w:tblPr>
        <w:tblStyle w:val="a3"/>
        <w:tblW w:w="8690" w:type="dxa"/>
        <w:tblLook w:val="04A0" w:firstRow="1" w:lastRow="0" w:firstColumn="1" w:lastColumn="0" w:noHBand="0" w:noVBand="1"/>
      </w:tblPr>
      <w:tblGrid>
        <w:gridCol w:w="864"/>
        <w:gridCol w:w="1258"/>
        <w:gridCol w:w="6568"/>
      </w:tblGrid>
      <w:tr w:rsidR="002612CD" w:rsidRPr="003E71D1" w:rsidTr="00066DAC">
        <w:trPr>
          <w:trHeight w:val="20"/>
        </w:trPr>
        <w:tc>
          <w:tcPr>
            <w:tcW w:w="2122"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6568" w:type="dxa"/>
            <w:shd w:val="clear" w:color="auto" w:fill="FFC000"/>
            <w:vAlign w:val="center"/>
            <w:hideMark/>
          </w:tcPr>
          <w:p w:rsidR="002612CD" w:rsidRPr="003E71D1" w:rsidRDefault="00167721" w:rsidP="00066DAC">
            <w:r w:rsidRPr="003E71D1">
              <w:rPr>
                <w:noProof/>
              </w:rPr>
              <w:drawing>
                <wp:anchor distT="0" distB="0" distL="114300" distR="114300" simplePos="0" relativeHeight="251658752" behindDoc="0" locked="0" layoutInCell="1" allowOverlap="1" wp14:anchorId="437AAE75" wp14:editId="5483A0BC">
                  <wp:simplePos x="0" y="0"/>
                  <wp:positionH relativeFrom="column">
                    <wp:posOffset>402590</wp:posOffset>
                  </wp:positionH>
                  <wp:positionV relativeFrom="paragraph">
                    <wp:posOffset>65</wp:posOffset>
                  </wp:positionV>
                  <wp:extent cx="676275" cy="337755"/>
                  <wp:effectExtent l="0" t="0" r="0" b="571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波黑.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0976" cy="340103"/>
                          </a:xfrm>
                          <a:prstGeom prst="rect">
                            <a:avLst/>
                          </a:prstGeom>
                        </pic:spPr>
                      </pic:pic>
                    </a:graphicData>
                  </a:graphic>
                  <wp14:sizeRelH relativeFrom="margin">
                    <wp14:pctWidth>0</wp14:pctWidth>
                  </wp14:sizeRelH>
                  <wp14:sizeRelV relativeFrom="margin">
                    <wp14:pctHeight>0</wp14:pctHeight>
                  </wp14:sizeRelV>
                </wp:anchor>
              </w:drawing>
            </w:r>
            <w:r w:rsidR="002612CD" w:rsidRPr="003E71D1">
              <w:rPr>
                <w:rFonts w:hint="eastAsia"/>
              </w:rPr>
              <w:t>波黑</w:t>
            </w:r>
            <w:r w:rsidRPr="003E71D1">
              <w:rPr>
                <w:rFonts w:hint="eastAsia"/>
              </w:rPr>
              <w:t xml:space="preserve">  </w:t>
            </w:r>
          </w:p>
        </w:tc>
      </w:tr>
      <w:tr w:rsidR="002612CD"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币种</w:t>
            </w:r>
          </w:p>
        </w:tc>
        <w:tc>
          <w:tcPr>
            <w:tcW w:w="6568" w:type="dxa"/>
            <w:vAlign w:val="center"/>
            <w:hideMark/>
          </w:tcPr>
          <w:p w:rsidR="002612CD" w:rsidRPr="003E71D1" w:rsidRDefault="002612CD" w:rsidP="00066DAC">
            <w:proofErr w:type="gramStart"/>
            <w:r w:rsidRPr="003E71D1">
              <w:rPr>
                <w:rFonts w:hint="eastAsia"/>
              </w:rPr>
              <w:t>波黑马克</w:t>
            </w:r>
            <w:proofErr w:type="gramEnd"/>
          </w:p>
        </w:tc>
      </w:tr>
      <w:tr w:rsidR="002612CD"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币种简称</w:t>
            </w:r>
          </w:p>
        </w:tc>
        <w:tc>
          <w:tcPr>
            <w:tcW w:w="6568" w:type="dxa"/>
            <w:vAlign w:val="center"/>
            <w:hideMark/>
          </w:tcPr>
          <w:p w:rsidR="002612CD" w:rsidRPr="003E71D1" w:rsidRDefault="002612CD" w:rsidP="00066DAC">
            <w:r w:rsidRPr="003E71D1">
              <w:rPr>
                <w:rFonts w:hint="eastAsia"/>
              </w:rPr>
              <w:t>BAM</w:t>
            </w:r>
          </w:p>
        </w:tc>
      </w:tr>
      <w:tr w:rsidR="002612CD"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外汇管制情况</w:t>
            </w:r>
          </w:p>
        </w:tc>
        <w:tc>
          <w:tcPr>
            <w:tcW w:w="6568" w:type="dxa"/>
            <w:vAlign w:val="center"/>
            <w:hideMark/>
          </w:tcPr>
          <w:p w:rsidR="002612CD" w:rsidRPr="003E71D1" w:rsidRDefault="002612CD" w:rsidP="00066DAC">
            <w:r w:rsidRPr="003E71D1">
              <w:rPr>
                <w:rFonts w:hint="eastAsia"/>
              </w:rPr>
              <w:t>根据波黑《外汇管理法》，在波黑注册的外国企业可以在波黑境内的银行开设外汇账户，用于进出口结算、企业经营和投资。企业经营及其收益所得外汇、个人合法税后收入所得外汇通过银行账户汇出境外无限制，不纳税，但银行要按比例收取汇款手续费。个人携带外币现金出</w:t>
            </w:r>
            <w:r w:rsidR="006E62F3" w:rsidRPr="003E71D1">
              <w:rPr>
                <w:rFonts w:hint="eastAsia"/>
              </w:rPr>
              <w:t>入</w:t>
            </w:r>
            <w:r w:rsidRPr="003E71D1">
              <w:rPr>
                <w:rFonts w:hint="eastAsia"/>
              </w:rPr>
              <w:t>境，对本国居民和外国人的限额均为</w:t>
            </w:r>
            <w:r w:rsidRPr="003E71D1">
              <w:rPr>
                <w:rFonts w:hint="eastAsia"/>
              </w:rPr>
              <w:t>1</w:t>
            </w:r>
            <w:r w:rsidRPr="003E71D1">
              <w:rPr>
                <w:rFonts w:hint="eastAsia"/>
              </w:rPr>
              <w:t>万欧元。携带外币现金超过</w:t>
            </w:r>
            <w:r w:rsidRPr="003E71D1">
              <w:rPr>
                <w:rFonts w:hint="eastAsia"/>
              </w:rPr>
              <w:t>1</w:t>
            </w:r>
            <w:r w:rsidRPr="003E71D1">
              <w:rPr>
                <w:rFonts w:hint="eastAsia"/>
              </w:rPr>
              <w:t>万欧元者，需要向边境海关申报。</w:t>
            </w:r>
          </w:p>
        </w:tc>
      </w:tr>
      <w:tr w:rsidR="002612CD"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会计准则</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restart"/>
            <w:vAlign w:val="center"/>
            <w:hideMark/>
          </w:tcPr>
          <w:p w:rsidR="002612CD" w:rsidRPr="003E71D1" w:rsidRDefault="002612CD" w:rsidP="00066DAC">
            <w:pPr>
              <w:rPr>
                <w:b/>
                <w:bCs/>
              </w:rPr>
            </w:pPr>
            <w:r w:rsidRPr="003E71D1">
              <w:rPr>
                <w:rFonts w:hint="eastAsia"/>
                <w:b/>
                <w:bCs/>
              </w:rPr>
              <w:t>公司所得税</w:t>
            </w:r>
          </w:p>
        </w:tc>
        <w:tc>
          <w:tcPr>
            <w:tcW w:w="1258" w:type="dxa"/>
            <w:vAlign w:val="center"/>
            <w:hideMark/>
          </w:tcPr>
          <w:p w:rsidR="002612CD" w:rsidRPr="003E71D1" w:rsidRDefault="002612CD" w:rsidP="00066DAC">
            <w:pPr>
              <w:rPr>
                <w:b/>
                <w:bCs/>
              </w:rPr>
            </w:pPr>
            <w:r w:rsidRPr="003E71D1">
              <w:rPr>
                <w:rFonts w:hint="eastAsia"/>
                <w:b/>
                <w:bCs/>
              </w:rPr>
              <w:t>应税所得</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税率</w:t>
            </w:r>
          </w:p>
        </w:tc>
        <w:tc>
          <w:tcPr>
            <w:tcW w:w="6568" w:type="dxa"/>
            <w:vAlign w:val="center"/>
            <w:hideMark/>
          </w:tcPr>
          <w:p w:rsidR="002612CD" w:rsidRPr="003E71D1" w:rsidRDefault="002612CD" w:rsidP="00066DAC">
            <w:r w:rsidRPr="003E71D1">
              <w:rPr>
                <w:rFonts w:hint="eastAsia"/>
              </w:rPr>
              <w:t>波黑联邦、塞族共和国及布尔奇科特区均为</w:t>
            </w:r>
            <w:r w:rsidRPr="003E71D1">
              <w:rPr>
                <w:rFonts w:hint="eastAsia"/>
              </w:rPr>
              <w:t>10%</w:t>
            </w:r>
            <w:r w:rsidRPr="003E71D1">
              <w:rPr>
                <w:rFonts w:hint="eastAsia"/>
              </w:rPr>
              <w:t>。</w:t>
            </w:r>
          </w:p>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附加税</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境外税收抵免</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参股免税</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控股公司特殊规定</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税收优惠</w:t>
            </w:r>
          </w:p>
        </w:tc>
        <w:tc>
          <w:tcPr>
            <w:tcW w:w="6568" w:type="dxa"/>
            <w:vAlign w:val="center"/>
            <w:hideMark/>
          </w:tcPr>
          <w:p w:rsidR="002612CD" w:rsidRPr="003E71D1" w:rsidRDefault="003464DB" w:rsidP="00066DAC">
            <w:r w:rsidRPr="003E71D1">
              <w:rPr>
                <w:rFonts w:hint="eastAsia"/>
              </w:rPr>
              <w:t>波黑联邦法律规定，如果纳税人收入</w:t>
            </w:r>
            <w:r w:rsidRPr="003E71D1">
              <w:rPr>
                <w:rFonts w:hint="eastAsia"/>
              </w:rPr>
              <w:t>30%</w:t>
            </w:r>
            <w:r w:rsidRPr="003E71D1">
              <w:rPr>
                <w:rFonts w:hint="eastAsia"/>
              </w:rPr>
              <w:t>来自出口，当年可免缴所得税。如果纳税人连续</w:t>
            </w:r>
            <w:r w:rsidRPr="003E71D1">
              <w:rPr>
                <w:rFonts w:hint="eastAsia"/>
              </w:rPr>
              <w:t>5</w:t>
            </w:r>
            <w:r w:rsidRPr="003E71D1">
              <w:rPr>
                <w:rFonts w:hint="eastAsia"/>
              </w:rPr>
              <w:t>年投资生产领域并达到</w:t>
            </w:r>
            <w:r w:rsidRPr="003E71D1">
              <w:rPr>
                <w:rFonts w:hint="eastAsia"/>
              </w:rPr>
              <w:t>2000</w:t>
            </w:r>
            <w:r w:rsidRPr="003E71D1">
              <w:rPr>
                <w:rFonts w:hint="eastAsia"/>
              </w:rPr>
              <w:t>万</w:t>
            </w:r>
            <w:proofErr w:type="gramStart"/>
            <w:r w:rsidRPr="003E71D1">
              <w:rPr>
                <w:rFonts w:hint="eastAsia"/>
              </w:rPr>
              <w:t>波黑马克</w:t>
            </w:r>
            <w:proofErr w:type="gramEnd"/>
            <w:r w:rsidRPr="003E71D1">
              <w:rPr>
                <w:rFonts w:hint="eastAsia"/>
              </w:rPr>
              <w:t>以上，可从投资的第一年计算，连续</w:t>
            </w:r>
            <w:r w:rsidRPr="003E71D1">
              <w:rPr>
                <w:rFonts w:hint="eastAsia"/>
              </w:rPr>
              <w:t>5</w:t>
            </w:r>
            <w:r w:rsidRPr="003E71D1">
              <w:rPr>
                <w:rFonts w:hint="eastAsia"/>
              </w:rPr>
              <w:t>年免缴企业所得税，但第一年投资额需达到</w:t>
            </w:r>
            <w:r w:rsidRPr="003E71D1">
              <w:rPr>
                <w:rFonts w:hint="eastAsia"/>
              </w:rPr>
              <w:t>400</w:t>
            </w:r>
            <w:r w:rsidRPr="003E71D1">
              <w:rPr>
                <w:rFonts w:hint="eastAsia"/>
              </w:rPr>
              <w:t>万波黑马克。如果纳税人雇佣</w:t>
            </w:r>
            <w:r w:rsidRPr="003E71D1">
              <w:rPr>
                <w:rFonts w:hint="eastAsia"/>
              </w:rPr>
              <w:t>50%</w:t>
            </w:r>
            <w:r w:rsidRPr="003E71D1">
              <w:rPr>
                <w:rFonts w:hint="eastAsia"/>
              </w:rPr>
              <w:t>以上的残疾人，且雇佣时间不少于</w:t>
            </w:r>
            <w:r w:rsidRPr="003E71D1">
              <w:rPr>
                <w:rFonts w:hint="eastAsia"/>
              </w:rPr>
              <w:t>1</w:t>
            </w:r>
            <w:r w:rsidRPr="003E71D1">
              <w:rPr>
                <w:rFonts w:hint="eastAsia"/>
              </w:rPr>
              <w:t>年，当年可免缴企业所得税。</w:t>
            </w:r>
            <w:r w:rsidRPr="003E71D1">
              <w:rPr>
                <w:rFonts w:hint="eastAsia"/>
              </w:rPr>
              <w:br/>
            </w:r>
            <w:r w:rsidRPr="003E71D1">
              <w:rPr>
                <w:rFonts w:hint="eastAsia"/>
              </w:rPr>
              <w:t>波黑联邦政府规定，对新成立的公司给予按年减免企业所得税的优惠。</w:t>
            </w:r>
          </w:p>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亏损弥补规定</w:t>
            </w:r>
          </w:p>
        </w:tc>
        <w:tc>
          <w:tcPr>
            <w:tcW w:w="6568" w:type="dxa"/>
            <w:vAlign w:val="center"/>
            <w:hideMark/>
          </w:tcPr>
          <w:p w:rsidR="002612CD" w:rsidRPr="003E71D1" w:rsidRDefault="002612CD" w:rsidP="00066DAC"/>
        </w:tc>
      </w:tr>
      <w:tr w:rsidR="002612CD"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预提税</w:t>
            </w:r>
          </w:p>
        </w:tc>
        <w:tc>
          <w:tcPr>
            <w:tcW w:w="6568" w:type="dxa"/>
            <w:vAlign w:val="center"/>
            <w:hideMark/>
          </w:tcPr>
          <w:p w:rsidR="002612CD" w:rsidRPr="003E71D1" w:rsidRDefault="002612CD" w:rsidP="00066DAC">
            <w:r w:rsidRPr="003E71D1">
              <w:rPr>
                <w:rFonts w:hint="eastAsia"/>
              </w:rPr>
              <w:t>波黑联邦企业所得税为</w:t>
            </w:r>
            <w:r w:rsidRPr="003E71D1">
              <w:rPr>
                <w:rFonts w:hint="eastAsia"/>
              </w:rPr>
              <w:t>10%(</w:t>
            </w:r>
            <w:r w:rsidRPr="003E71D1">
              <w:rPr>
                <w:rFonts w:hint="eastAsia"/>
              </w:rPr>
              <w:t>奖金、股息等为</w:t>
            </w:r>
            <w:r w:rsidRPr="003E71D1">
              <w:rPr>
                <w:rFonts w:hint="eastAsia"/>
              </w:rPr>
              <w:t>5%)</w:t>
            </w:r>
            <w:r w:rsidRPr="003E71D1">
              <w:rPr>
                <w:rFonts w:hint="eastAsia"/>
              </w:rPr>
              <w:t>，塞族共和国为</w:t>
            </w:r>
            <w:r w:rsidRPr="003E71D1">
              <w:rPr>
                <w:rFonts w:hint="eastAsia"/>
              </w:rPr>
              <w:t>10%</w:t>
            </w:r>
            <w:r w:rsidRPr="003E71D1">
              <w:rPr>
                <w:rFonts w:hint="eastAsia"/>
              </w:rPr>
              <w:t>。</w:t>
            </w:r>
          </w:p>
        </w:tc>
      </w:tr>
      <w:tr w:rsidR="002612CD" w:rsidRPr="003E71D1" w:rsidTr="00066DAC">
        <w:trPr>
          <w:trHeight w:val="20"/>
        </w:trPr>
        <w:tc>
          <w:tcPr>
            <w:tcW w:w="864" w:type="dxa"/>
            <w:vMerge w:val="restart"/>
            <w:vAlign w:val="center"/>
            <w:hideMark/>
          </w:tcPr>
          <w:p w:rsidR="002612CD" w:rsidRPr="003E71D1" w:rsidRDefault="002612CD" w:rsidP="00066DAC">
            <w:pPr>
              <w:rPr>
                <w:b/>
                <w:bCs/>
              </w:rPr>
            </w:pPr>
            <w:r w:rsidRPr="003E71D1">
              <w:rPr>
                <w:rFonts w:hint="eastAsia"/>
                <w:b/>
                <w:bCs/>
              </w:rPr>
              <w:t>其他税</w:t>
            </w:r>
          </w:p>
        </w:tc>
        <w:tc>
          <w:tcPr>
            <w:tcW w:w="1258" w:type="dxa"/>
            <w:vAlign w:val="center"/>
            <w:hideMark/>
          </w:tcPr>
          <w:p w:rsidR="002612CD" w:rsidRPr="003E71D1" w:rsidRDefault="002612CD" w:rsidP="00066DAC">
            <w:pPr>
              <w:rPr>
                <w:b/>
                <w:bCs/>
              </w:rPr>
            </w:pPr>
            <w:r w:rsidRPr="003E71D1">
              <w:rPr>
                <w:rFonts w:hint="eastAsia"/>
                <w:b/>
                <w:bCs/>
              </w:rPr>
              <w:t>资本税</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薪酬税</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房地产税</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社会保障税</w:t>
            </w:r>
          </w:p>
        </w:tc>
        <w:tc>
          <w:tcPr>
            <w:tcW w:w="6568" w:type="dxa"/>
            <w:vAlign w:val="center"/>
            <w:hideMark/>
          </w:tcPr>
          <w:p w:rsidR="002612CD" w:rsidRPr="003E71D1" w:rsidRDefault="002612CD" w:rsidP="00066DAC">
            <w:r w:rsidRPr="003E71D1">
              <w:rPr>
                <w:rFonts w:hint="eastAsia"/>
              </w:rPr>
              <w:t>雇员应缴纳的部分在波黑联邦占个人工资毛收</w:t>
            </w:r>
            <w:r w:rsidR="006E62F3" w:rsidRPr="003E71D1">
              <w:rPr>
                <w:rFonts w:hint="eastAsia"/>
              </w:rPr>
              <w:t>入</w:t>
            </w:r>
            <w:r w:rsidRPr="003E71D1">
              <w:rPr>
                <w:rFonts w:hint="eastAsia"/>
              </w:rPr>
              <w:t>的</w:t>
            </w:r>
            <w:r w:rsidRPr="003E71D1">
              <w:rPr>
                <w:rFonts w:hint="eastAsia"/>
              </w:rPr>
              <w:t>31%;</w:t>
            </w:r>
            <w:r w:rsidRPr="003E71D1">
              <w:rPr>
                <w:rFonts w:hint="eastAsia"/>
              </w:rPr>
              <w:t>在塞族共和国占个人工资毛收</w:t>
            </w:r>
            <w:r w:rsidR="006E62F3" w:rsidRPr="003E71D1">
              <w:rPr>
                <w:rFonts w:hint="eastAsia"/>
              </w:rPr>
              <w:t>入</w:t>
            </w:r>
            <w:r w:rsidRPr="003E71D1">
              <w:rPr>
                <w:rFonts w:hint="eastAsia"/>
              </w:rPr>
              <w:t>的</w:t>
            </w:r>
            <w:r w:rsidRPr="003E71D1">
              <w:rPr>
                <w:rFonts w:hint="eastAsia"/>
              </w:rPr>
              <w:t>33%;</w:t>
            </w:r>
            <w:r w:rsidRPr="003E71D1">
              <w:rPr>
                <w:rFonts w:hint="eastAsia"/>
              </w:rPr>
              <w:t>在布尔奇科特区占个人工资毛收</w:t>
            </w:r>
            <w:r w:rsidR="006E62F3" w:rsidRPr="003E71D1">
              <w:rPr>
                <w:rFonts w:hint="eastAsia"/>
              </w:rPr>
              <w:t>入</w:t>
            </w:r>
            <w:r w:rsidRPr="003E71D1">
              <w:rPr>
                <w:rFonts w:hint="eastAsia"/>
              </w:rPr>
              <w:t>的</w:t>
            </w:r>
            <w:r w:rsidRPr="003E71D1">
              <w:rPr>
                <w:rFonts w:hint="eastAsia"/>
              </w:rPr>
              <w:t>31.5%</w:t>
            </w:r>
            <w:r w:rsidRPr="003E71D1">
              <w:rPr>
                <w:rFonts w:hint="eastAsia"/>
              </w:rPr>
              <w:t>。雇主应缴纳的部分在波黑联邦占个人工资毛收</w:t>
            </w:r>
            <w:r w:rsidR="006E62F3" w:rsidRPr="003E71D1">
              <w:rPr>
                <w:rFonts w:hint="eastAsia"/>
              </w:rPr>
              <w:t>入</w:t>
            </w:r>
            <w:r w:rsidRPr="003E71D1">
              <w:rPr>
                <w:rFonts w:hint="eastAsia"/>
              </w:rPr>
              <w:t>的</w:t>
            </w:r>
            <w:r w:rsidRPr="003E71D1">
              <w:rPr>
                <w:rFonts w:hint="eastAsia"/>
              </w:rPr>
              <w:t>10.5%;</w:t>
            </w:r>
            <w:r w:rsidRPr="003E71D1">
              <w:rPr>
                <w:rFonts w:hint="eastAsia"/>
              </w:rPr>
              <w:t>在布尔奇科特区占个人工资毛收</w:t>
            </w:r>
            <w:r w:rsidR="006E62F3" w:rsidRPr="003E71D1">
              <w:rPr>
                <w:rFonts w:hint="eastAsia"/>
              </w:rPr>
              <w:t>入</w:t>
            </w:r>
            <w:r w:rsidRPr="003E71D1">
              <w:rPr>
                <w:rFonts w:hint="eastAsia"/>
              </w:rPr>
              <w:t>的</w:t>
            </w:r>
            <w:r w:rsidRPr="003E71D1">
              <w:rPr>
                <w:rFonts w:hint="eastAsia"/>
              </w:rPr>
              <w:t>6%;</w:t>
            </w:r>
            <w:r w:rsidRPr="003E71D1">
              <w:rPr>
                <w:rFonts w:hint="eastAsia"/>
              </w:rPr>
              <w:t>塞族共和国法律规定雇主不缴纳此项税金。</w:t>
            </w:r>
          </w:p>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印花税</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财产转让税</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其他</w:t>
            </w:r>
          </w:p>
        </w:tc>
        <w:tc>
          <w:tcPr>
            <w:tcW w:w="6568" w:type="dxa"/>
            <w:vAlign w:val="center"/>
            <w:hideMark/>
          </w:tcPr>
          <w:p w:rsidR="002612CD" w:rsidRPr="003E71D1" w:rsidRDefault="003464DB" w:rsidP="00066DAC">
            <w:r w:rsidRPr="003E71D1">
              <w:rPr>
                <w:b/>
              </w:rPr>
              <w:t>消费税</w:t>
            </w:r>
            <w:r w:rsidRPr="003E71D1">
              <w:rPr>
                <w:rFonts w:hint="eastAsia"/>
                <w:b/>
              </w:rPr>
              <w:t>：</w:t>
            </w:r>
            <w:r w:rsidRPr="003E71D1">
              <w:rPr>
                <w:rFonts w:hint="eastAsia"/>
              </w:rPr>
              <w:t>附加在某些特定商品上的销售税，各种商品具体税率不一，税率为</w:t>
            </w:r>
            <w:r w:rsidRPr="003E71D1">
              <w:rPr>
                <w:rFonts w:hint="eastAsia"/>
              </w:rPr>
              <w:t>5%-20%</w:t>
            </w:r>
            <w:r w:rsidRPr="003E71D1">
              <w:rPr>
                <w:rFonts w:hint="eastAsia"/>
              </w:rPr>
              <w:t>。</w:t>
            </w:r>
          </w:p>
          <w:p w:rsidR="000233C0" w:rsidRPr="003E71D1" w:rsidRDefault="000233C0" w:rsidP="00066DAC">
            <w:r w:rsidRPr="003E71D1">
              <w:rPr>
                <w:rFonts w:hint="eastAsia"/>
                <w:b/>
              </w:rPr>
              <w:lastRenderedPageBreak/>
              <w:t>财产税：</w:t>
            </w:r>
            <w:r w:rsidRPr="003E71D1">
              <w:rPr>
                <w:rFonts w:hint="eastAsia"/>
              </w:rPr>
              <w:t>波黑联邦财产税为</w:t>
            </w:r>
            <w:r w:rsidRPr="003E71D1">
              <w:rPr>
                <w:rFonts w:hint="eastAsia"/>
              </w:rPr>
              <w:t>5%</w:t>
            </w:r>
            <w:r w:rsidRPr="003E71D1">
              <w:rPr>
                <w:rFonts w:hint="eastAsia"/>
              </w:rPr>
              <w:t>（泽尼察多博伊州为</w:t>
            </w:r>
            <w:r w:rsidRPr="003E71D1">
              <w:rPr>
                <w:rFonts w:hint="eastAsia"/>
              </w:rPr>
              <w:t>8%</w:t>
            </w:r>
            <w:r w:rsidRPr="003E71D1">
              <w:rPr>
                <w:rFonts w:hint="eastAsia"/>
              </w:rPr>
              <w:t>），塞族共和国为</w:t>
            </w:r>
            <w:r w:rsidRPr="003E71D1">
              <w:rPr>
                <w:rFonts w:hint="eastAsia"/>
              </w:rPr>
              <w:t>3%</w:t>
            </w:r>
            <w:r w:rsidRPr="003E71D1">
              <w:rPr>
                <w:rFonts w:hint="eastAsia"/>
              </w:rPr>
              <w:t>。</w:t>
            </w:r>
          </w:p>
          <w:p w:rsidR="000233C0" w:rsidRPr="003E71D1" w:rsidRDefault="000233C0" w:rsidP="00066DAC">
            <w:r w:rsidRPr="003E71D1">
              <w:rPr>
                <w:rFonts w:hint="eastAsia"/>
                <w:b/>
              </w:rPr>
              <w:t>资本收益税</w:t>
            </w:r>
            <w:r w:rsidRPr="003E71D1">
              <w:rPr>
                <w:rFonts w:hint="eastAsia"/>
              </w:rPr>
              <w:t>：</w:t>
            </w:r>
            <w:r w:rsidRPr="003E71D1">
              <w:rPr>
                <w:rFonts w:hint="eastAsia"/>
              </w:rPr>
              <w:t>10%</w:t>
            </w:r>
          </w:p>
        </w:tc>
      </w:tr>
      <w:tr w:rsidR="002612CD"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lastRenderedPageBreak/>
              <w:t>反避税规则</w:t>
            </w:r>
          </w:p>
        </w:tc>
        <w:tc>
          <w:tcPr>
            <w:tcW w:w="6568" w:type="dxa"/>
            <w:vAlign w:val="center"/>
            <w:hideMark/>
          </w:tcPr>
          <w:p w:rsidR="002612CD" w:rsidRPr="003E71D1" w:rsidRDefault="002612CD" w:rsidP="00066DAC"/>
        </w:tc>
      </w:tr>
      <w:tr w:rsidR="002612CD"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纳税年度</w:t>
            </w:r>
          </w:p>
        </w:tc>
        <w:tc>
          <w:tcPr>
            <w:tcW w:w="6568" w:type="dxa"/>
            <w:vAlign w:val="center"/>
            <w:hideMark/>
          </w:tcPr>
          <w:p w:rsidR="002612CD" w:rsidRPr="003E71D1" w:rsidRDefault="002612CD" w:rsidP="00066DAC"/>
        </w:tc>
      </w:tr>
      <w:tr w:rsidR="002612CD"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是否允许合并纳税</w:t>
            </w:r>
          </w:p>
        </w:tc>
        <w:tc>
          <w:tcPr>
            <w:tcW w:w="6568" w:type="dxa"/>
            <w:vAlign w:val="center"/>
            <w:hideMark/>
          </w:tcPr>
          <w:p w:rsidR="002612CD" w:rsidRPr="003E71D1" w:rsidRDefault="002612CD" w:rsidP="00066DAC"/>
        </w:tc>
      </w:tr>
      <w:tr w:rsidR="002612CD"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纳税申报要求</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restart"/>
            <w:vAlign w:val="center"/>
            <w:hideMark/>
          </w:tcPr>
          <w:p w:rsidR="002612CD" w:rsidRPr="003E71D1" w:rsidRDefault="002612CD" w:rsidP="00066DAC">
            <w:pPr>
              <w:rPr>
                <w:b/>
                <w:bCs/>
              </w:rPr>
            </w:pPr>
            <w:r w:rsidRPr="003E71D1">
              <w:rPr>
                <w:rFonts w:hint="eastAsia"/>
                <w:b/>
                <w:bCs/>
              </w:rPr>
              <w:t>增值税</w:t>
            </w:r>
          </w:p>
        </w:tc>
        <w:tc>
          <w:tcPr>
            <w:tcW w:w="1258" w:type="dxa"/>
            <w:vAlign w:val="center"/>
            <w:hideMark/>
          </w:tcPr>
          <w:p w:rsidR="002612CD" w:rsidRPr="003E71D1" w:rsidRDefault="002612CD" w:rsidP="00066DAC">
            <w:pPr>
              <w:rPr>
                <w:b/>
                <w:bCs/>
              </w:rPr>
            </w:pPr>
            <w:r w:rsidRPr="003E71D1">
              <w:rPr>
                <w:rFonts w:hint="eastAsia"/>
                <w:b/>
                <w:bCs/>
              </w:rPr>
              <w:t>应税交易</w:t>
            </w:r>
          </w:p>
        </w:tc>
        <w:tc>
          <w:tcPr>
            <w:tcW w:w="6568" w:type="dxa"/>
            <w:vAlign w:val="center"/>
            <w:hideMark/>
          </w:tcPr>
          <w:p w:rsidR="002612CD" w:rsidRPr="003E71D1" w:rsidRDefault="002612CD" w:rsidP="00066DAC"/>
        </w:tc>
      </w:tr>
      <w:tr w:rsidR="002612CD" w:rsidRPr="003E71D1" w:rsidTr="00066DAC">
        <w:trPr>
          <w:trHeight w:val="20"/>
        </w:trPr>
        <w:tc>
          <w:tcPr>
            <w:tcW w:w="864" w:type="dxa"/>
            <w:vMerge/>
            <w:vAlign w:val="center"/>
            <w:hideMark/>
          </w:tcPr>
          <w:p w:rsidR="002612CD" w:rsidRPr="003E71D1" w:rsidRDefault="002612CD" w:rsidP="00066DAC">
            <w:pPr>
              <w:rPr>
                <w:b/>
                <w:bCs/>
              </w:rPr>
            </w:pPr>
          </w:p>
        </w:tc>
        <w:tc>
          <w:tcPr>
            <w:tcW w:w="1258" w:type="dxa"/>
            <w:vAlign w:val="center"/>
            <w:hideMark/>
          </w:tcPr>
          <w:p w:rsidR="002612CD" w:rsidRPr="003E71D1" w:rsidRDefault="002612CD" w:rsidP="00066DAC">
            <w:pPr>
              <w:rPr>
                <w:b/>
                <w:bCs/>
              </w:rPr>
            </w:pPr>
            <w:r w:rsidRPr="003E71D1">
              <w:rPr>
                <w:rFonts w:hint="eastAsia"/>
                <w:b/>
                <w:bCs/>
              </w:rPr>
              <w:t>税率</w:t>
            </w:r>
          </w:p>
        </w:tc>
        <w:tc>
          <w:tcPr>
            <w:tcW w:w="6568" w:type="dxa"/>
            <w:vAlign w:val="center"/>
            <w:hideMark/>
          </w:tcPr>
          <w:p w:rsidR="002612CD" w:rsidRPr="003E71D1" w:rsidRDefault="002612CD" w:rsidP="00066DAC">
            <w:r w:rsidRPr="003E71D1">
              <w:rPr>
                <w:rFonts w:hint="eastAsia"/>
              </w:rPr>
              <w:t>波黑的增值税统一为</w:t>
            </w:r>
            <w:r w:rsidRPr="003E71D1">
              <w:rPr>
                <w:rFonts w:hint="eastAsia"/>
              </w:rPr>
              <w:t>17%</w:t>
            </w:r>
            <w:r w:rsidRPr="003E71D1">
              <w:rPr>
                <w:rFonts w:hint="eastAsia"/>
              </w:rPr>
              <w:t>。</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资料来源：主要来自中国“一带一路”政府网站 （</w:t>
      </w:r>
      <w:hyperlink r:id="rId24"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p>
    <w:p w:rsidR="00066DAC" w:rsidRPr="003E71D1" w:rsidRDefault="00066DAC"/>
    <w:p w:rsidR="00066DAC" w:rsidRPr="003E71D1" w:rsidRDefault="00066DAC">
      <w:pPr>
        <w:widowControl/>
        <w:jc w:val="left"/>
      </w:pPr>
      <w:r w:rsidRPr="003E71D1">
        <w:br w:type="page"/>
      </w:r>
    </w:p>
    <w:p w:rsidR="00066DAC" w:rsidRPr="003E71D1" w:rsidRDefault="00066DAC" w:rsidP="00AE2852">
      <w:pPr>
        <w:pStyle w:val="2"/>
        <w:numPr>
          <w:ilvl w:val="0"/>
          <w:numId w:val="1"/>
        </w:numPr>
        <w:ind w:left="0" w:firstLine="0"/>
      </w:pPr>
      <w:bookmarkStart w:id="9" w:name="_Toc528014722"/>
      <w:r w:rsidRPr="003E71D1">
        <w:rPr>
          <w:rFonts w:hint="eastAsia"/>
        </w:rPr>
        <w:lastRenderedPageBreak/>
        <w:t>黑山</w:t>
      </w:r>
      <w:bookmarkEnd w:id="9"/>
    </w:p>
    <w:tbl>
      <w:tblPr>
        <w:tblStyle w:val="a3"/>
        <w:tblW w:w="9336" w:type="dxa"/>
        <w:tblLook w:val="04A0" w:firstRow="1" w:lastRow="0" w:firstColumn="1" w:lastColumn="0" w:noHBand="0" w:noVBand="1"/>
      </w:tblPr>
      <w:tblGrid>
        <w:gridCol w:w="427"/>
        <w:gridCol w:w="1553"/>
        <w:gridCol w:w="7356"/>
      </w:tblGrid>
      <w:tr w:rsidR="002612CD" w:rsidRPr="003E71D1" w:rsidTr="00066DAC">
        <w:trPr>
          <w:trHeight w:val="20"/>
        </w:trPr>
        <w:tc>
          <w:tcPr>
            <w:tcW w:w="1980"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7356" w:type="dxa"/>
            <w:shd w:val="clear" w:color="auto" w:fill="FFC000"/>
            <w:vAlign w:val="center"/>
            <w:hideMark/>
          </w:tcPr>
          <w:p w:rsidR="002612CD" w:rsidRPr="003E71D1" w:rsidRDefault="00167721" w:rsidP="00066DAC">
            <w:r w:rsidRPr="003E71D1">
              <w:rPr>
                <w:noProof/>
              </w:rPr>
              <w:drawing>
                <wp:anchor distT="0" distB="0" distL="114300" distR="114300" simplePos="0" relativeHeight="251661824" behindDoc="0" locked="0" layoutInCell="1" allowOverlap="1" wp14:anchorId="58BA2B28" wp14:editId="791675B8">
                  <wp:simplePos x="0" y="0"/>
                  <wp:positionH relativeFrom="column">
                    <wp:posOffset>401954</wp:posOffset>
                  </wp:positionH>
                  <wp:positionV relativeFrom="paragraph">
                    <wp:posOffset>165</wp:posOffset>
                  </wp:positionV>
                  <wp:extent cx="600075" cy="399250"/>
                  <wp:effectExtent l="0" t="0" r="0" b="127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黑山.jp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608968" cy="405167"/>
                          </a:xfrm>
                          <a:prstGeom prst="rect">
                            <a:avLst/>
                          </a:prstGeom>
                        </pic:spPr>
                      </pic:pic>
                    </a:graphicData>
                  </a:graphic>
                  <wp14:sizeRelH relativeFrom="margin">
                    <wp14:pctWidth>0</wp14:pctWidth>
                  </wp14:sizeRelH>
                  <wp14:sizeRelV relativeFrom="margin">
                    <wp14:pctHeight>0</wp14:pctHeight>
                  </wp14:sizeRelV>
                </wp:anchor>
              </w:drawing>
            </w:r>
            <w:r w:rsidR="002612CD" w:rsidRPr="003E71D1">
              <w:rPr>
                <w:rFonts w:hint="eastAsia"/>
              </w:rPr>
              <w:t>黑山</w:t>
            </w:r>
            <w:r w:rsidRPr="003E71D1">
              <w:rPr>
                <w:rFonts w:hint="eastAsia"/>
              </w:rPr>
              <w:t xml:space="preserve">  </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w:t>
            </w:r>
          </w:p>
        </w:tc>
        <w:tc>
          <w:tcPr>
            <w:tcW w:w="7356" w:type="dxa"/>
            <w:vAlign w:val="center"/>
            <w:hideMark/>
          </w:tcPr>
          <w:p w:rsidR="002612CD" w:rsidRPr="003E71D1" w:rsidRDefault="002612CD" w:rsidP="00066DAC">
            <w:r w:rsidRPr="003E71D1">
              <w:rPr>
                <w:rFonts w:hint="eastAsia"/>
              </w:rPr>
              <w:t>欧元</w:t>
            </w:r>
            <w:r w:rsidR="00B95268" w:rsidRPr="003E71D1">
              <w:rPr>
                <w:rFonts w:hint="eastAsia"/>
              </w:rPr>
              <w:t>（</w:t>
            </w:r>
            <w:r w:rsidR="00B95268" w:rsidRPr="003E71D1">
              <w:rPr>
                <w:rFonts w:hint="eastAsia"/>
                <w:shd w:val="clear" w:color="auto" w:fill="FFFFFF"/>
              </w:rPr>
              <w:t>€</w:t>
            </w:r>
            <w:r w:rsidR="00B95268" w:rsidRPr="003E71D1">
              <w:rPr>
                <w:rFonts w:hint="eastAsia"/>
              </w:rPr>
              <w:t>）</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币种简称</w:t>
            </w:r>
          </w:p>
        </w:tc>
        <w:tc>
          <w:tcPr>
            <w:tcW w:w="7356" w:type="dxa"/>
            <w:vAlign w:val="center"/>
            <w:hideMark/>
          </w:tcPr>
          <w:p w:rsidR="002612CD" w:rsidRPr="003E71D1" w:rsidRDefault="002612CD" w:rsidP="00066DAC">
            <w:r w:rsidRPr="003E71D1">
              <w:rPr>
                <w:rFonts w:hint="eastAsia"/>
              </w:rPr>
              <w:t>EUR</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外汇管制情况</w:t>
            </w:r>
          </w:p>
        </w:tc>
        <w:tc>
          <w:tcPr>
            <w:tcW w:w="735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会计准则</w:t>
            </w:r>
          </w:p>
        </w:tc>
        <w:tc>
          <w:tcPr>
            <w:tcW w:w="7356" w:type="dxa"/>
            <w:vAlign w:val="center"/>
            <w:hideMark/>
          </w:tcPr>
          <w:p w:rsidR="002612CD" w:rsidRPr="003E71D1" w:rsidRDefault="002612CD" w:rsidP="00066DAC">
            <w:r w:rsidRPr="003E71D1">
              <w:t>采用国际会计准则</w:t>
            </w:r>
            <w:r w:rsidRPr="003E71D1">
              <w:rPr>
                <w:rFonts w:hint="eastAsia"/>
              </w:rPr>
              <w:t>，</w:t>
            </w:r>
            <w:r w:rsidRPr="003E71D1">
              <w:t>财务报表必须每年编制。</w:t>
            </w:r>
          </w:p>
        </w:tc>
      </w:tr>
      <w:tr w:rsidR="002612CD" w:rsidRPr="003E71D1" w:rsidTr="00066DAC">
        <w:trPr>
          <w:trHeight w:val="20"/>
        </w:trPr>
        <w:tc>
          <w:tcPr>
            <w:tcW w:w="427" w:type="dxa"/>
            <w:vMerge w:val="restart"/>
            <w:vAlign w:val="center"/>
            <w:hideMark/>
          </w:tcPr>
          <w:p w:rsidR="002612CD" w:rsidRPr="003E71D1" w:rsidRDefault="002612CD" w:rsidP="00066DAC">
            <w:pPr>
              <w:rPr>
                <w:b/>
                <w:bCs/>
              </w:rPr>
            </w:pPr>
            <w:r w:rsidRPr="003E71D1">
              <w:rPr>
                <w:rFonts w:hint="eastAsia"/>
                <w:b/>
                <w:bCs/>
              </w:rPr>
              <w:t>公司所得税</w:t>
            </w:r>
          </w:p>
        </w:tc>
        <w:tc>
          <w:tcPr>
            <w:tcW w:w="1553" w:type="dxa"/>
            <w:vAlign w:val="center"/>
            <w:hideMark/>
          </w:tcPr>
          <w:p w:rsidR="002612CD" w:rsidRPr="003E71D1" w:rsidRDefault="002612CD" w:rsidP="00066DAC">
            <w:pPr>
              <w:rPr>
                <w:b/>
                <w:bCs/>
              </w:rPr>
            </w:pPr>
            <w:r w:rsidRPr="003E71D1">
              <w:rPr>
                <w:rFonts w:hint="eastAsia"/>
                <w:b/>
                <w:bCs/>
              </w:rPr>
              <w:t>应税所得</w:t>
            </w:r>
          </w:p>
        </w:tc>
        <w:tc>
          <w:tcPr>
            <w:tcW w:w="7356" w:type="dxa"/>
            <w:vAlign w:val="center"/>
            <w:hideMark/>
          </w:tcPr>
          <w:p w:rsidR="002612CD" w:rsidRPr="003E71D1" w:rsidRDefault="002612CD" w:rsidP="00066DAC">
            <w:r w:rsidRPr="003E71D1">
              <w:t>应纳税所得基于会计利润</w:t>
            </w:r>
            <w:r w:rsidRPr="003E71D1">
              <w:rPr>
                <w:rFonts w:hint="eastAsia"/>
              </w:rPr>
              <w:t>，</w:t>
            </w:r>
            <w:r w:rsidRPr="003E71D1">
              <w:t>再经过对不可扣除费用、非应税收入、税收折旧等项目的税务调整后确定。</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税率</w:t>
            </w:r>
          </w:p>
        </w:tc>
        <w:tc>
          <w:tcPr>
            <w:tcW w:w="7356" w:type="dxa"/>
            <w:vAlign w:val="center"/>
            <w:hideMark/>
          </w:tcPr>
          <w:p w:rsidR="002612CD" w:rsidRPr="003E71D1" w:rsidRDefault="002612CD" w:rsidP="00066DAC">
            <w:r w:rsidRPr="003E71D1">
              <w:rPr>
                <w:rFonts w:hint="eastAsia"/>
              </w:rPr>
              <w:t>国内公司和外国公司都适用</w:t>
            </w:r>
            <w:r w:rsidRPr="003E71D1">
              <w:rPr>
                <w:rFonts w:hint="eastAsia"/>
              </w:rPr>
              <w:t>9%</w:t>
            </w:r>
            <w:r w:rsidRPr="003E71D1">
              <w:rPr>
                <w:rFonts w:hint="eastAsia"/>
              </w:rPr>
              <w:t>的税率。</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附加税</w:t>
            </w:r>
          </w:p>
        </w:tc>
        <w:tc>
          <w:tcPr>
            <w:tcW w:w="735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境外税收抵免</w:t>
            </w:r>
          </w:p>
        </w:tc>
        <w:tc>
          <w:tcPr>
            <w:tcW w:w="7356" w:type="dxa"/>
            <w:noWrap/>
            <w:vAlign w:val="center"/>
            <w:hideMark/>
          </w:tcPr>
          <w:p w:rsidR="002612CD" w:rsidRPr="003E71D1" w:rsidRDefault="002612CD" w:rsidP="00066DAC">
            <w:r w:rsidRPr="003E71D1">
              <w:rPr>
                <w:rFonts w:hint="eastAsia"/>
              </w:rPr>
              <w:t xml:space="preserve"> </w:t>
            </w:r>
            <w:r w:rsidRPr="003E71D1">
              <w:rPr>
                <w:rFonts w:hint="eastAsia"/>
              </w:rPr>
              <w:t>对已支付的境外所得税可进行税收抵免。抵免额限于该来源于外国的利润在黑山的应纳税额。</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参股免税</w:t>
            </w:r>
          </w:p>
        </w:tc>
        <w:tc>
          <w:tcPr>
            <w:tcW w:w="7356" w:type="dxa"/>
            <w:vAlign w:val="center"/>
            <w:hideMark/>
          </w:tcPr>
          <w:p w:rsidR="002612CD" w:rsidRPr="003E71D1" w:rsidRDefault="002612CD" w:rsidP="00066DAC">
            <w:r w:rsidRPr="003E71D1">
              <w:rPr>
                <w:rFonts w:hint="eastAsia"/>
              </w:rPr>
              <w:t>参见“股息的征税”</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控股公司特殊规定</w:t>
            </w:r>
          </w:p>
        </w:tc>
        <w:tc>
          <w:tcPr>
            <w:tcW w:w="735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税收优惠</w:t>
            </w:r>
          </w:p>
        </w:tc>
        <w:tc>
          <w:tcPr>
            <w:tcW w:w="7356" w:type="dxa"/>
            <w:noWrap/>
            <w:vAlign w:val="center"/>
            <w:hideMark/>
          </w:tcPr>
          <w:p w:rsidR="002612CD" w:rsidRPr="003E71D1" w:rsidRDefault="002612CD" w:rsidP="00066DAC">
            <w:r w:rsidRPr="003E71D1">
              <w:rPr>
                <w:rFonts w:hint="eastAsia"/>
              </w:rPr>
              <w:t>对在欠发达地区参与生产活动的公司可给予八年免税期。该税收优惠不适用于农业、运输业、造船业、钢铁业以及渔业。</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亏损弥补规定</w:t>
            </w:r>
          </w:p>
        </w:tc>
        <w:tc>
          <w:tcPr>
            <w:tcW w:w="7356" w:type="dxa"/>
            <w:vAlign w:val="center"/>
            <w:hideMark/>
          </w:tcPr>
          <w:p w:rsidR="002612CD" w:rsidRPr="003E71D1" w:rsidRDefault="002612CD" w:rsidP="00066DAC">
            <w:r w:rsidRPr="003E71D1">
              <w:rPr>
                <w:rFonts w:hint="eastAsia"/>
              </w:rPr>
              <w:t xml:space="preserve">　</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预提税</w:t>
            </w:r>
          </w:p>
        </w:tc>
        <w:tc>
          <w:tcPr>
            <w:tcW w:w="7356" w:type="dxa"/>
            <w:vAlign w:val="center"/>
            <w:hideMark/>
          </w:tcPr>
          <w:p w:rsidR="00AE2852" w:rsidRPr="003E71D1" w:rsidRDefault="002612CD" w:rsidP="00AE2852">
            <w:r w:rsidRPr="003E71D1">
              <w:rPr>
                <w:rFonts w:hint="eastAsia"/>
              </w:rPr>
              <w:t>股息</w:t>
            </w:r>
            <w:r w:rsidRPr="003E71D1">
              <w:rPr>
                <w:rFonts w:hint="eastAsia"/>
              </w:rPr>
              <w:t>-</w:t>
            </w:r>
            <w:r w:rsidRPr="003E71D1">
              <w:rPr>
                <w:rFonts w:hint="eastAsia"/>
              </w:rPr>
              <w:t>向非居民纳税人（除非根据相关税收协定适用优惠税率）及居民纳税人支付的股息要征收</w:t>
            </w:r>
            <w:r w:rsidRPr="003E71D1">
              <w:rPr>
                <w:rFonts w:hint="eastAsia"/>
              </w:rPr>
              <w:t>9%</w:t>
            </w:r>
            <w:r w:rsidRPr="003E71D1">
              <w:rPr>
                <w:rFonts w:hint="eastAsia"/>
              </w:rPr>
              <w:t>的预提税。</w:t>
            </w:r>
          </w:p>
          <w:p w:rsidR="00AE2852" w:rsidRPr="003E71D1" w:rsidRDefault="002612CD" w:rsidP="00AE2852">
            <w:r w:rsidRPr="003E71D1">
              <w:rPr>
                <w:rFonts w:hint="eastAsia"/>
              </w:rPr>
              <w:t>利息</w:t>
            </w:r>
            <w:r w:rsidRPr="003E71D1">
              <w:rPr>
                <w:rFonts w:hint="eastAsia"/>
              </w:rPr>
              <w:t>-</w:t>
            </w:r>
            <w:r w:rsidRPr="003E71D1">
              <w:rPr>
                <w:rFonts w:hint="eastAsia"/>
              </w:rPr>
              <w:t>向非居民纳税人支付的利息要征收</w:t>
            </w:r>
            <w:r w:rsidRPr="003E71D1">
              <w:rPr>
                <w:rFonts w:hint="eastAsia"/>
              </w:rPr>
              <w:t>9%</w:t>
            </w:r>
            <w:r w:rsidRPr="003E71D1">
              <w:rPr>
                <w:rFonts w:hint="eastAsia"/>
              </w:rPr>
              <w:t>的预提税，除非根据相关税收协定适用优惠税率。</w:t>
            </w:r>
          </w:p>
          <w:p w:rsidR="00AE2852" w:rsidRPr="003E71D1" w:rsidRDefault="002612CD" w:rsidP="00AE2852">
            <w:r w:rsidRPr="003E71D1">
              <w:rPr>
                <w:rFonts w:hint="eastAsia"/>
              </w:rPr>
              <w:t>特许权使用费</w:t>
            </w:r>
            <w:r w:rsidRPr="003E71D1">
              <w:rPr>
                <w:rFonts w:hint="eastAsia"/>
              </w:rPr>
              <w:t>-</w:t>
            </w:r>
            <w:r w:rsidRPr="003E71D1">
              <w:rPr>
                <w:rFonts w:hint="eastAsia"/>
              </w:rPr>
              <w:t>支付给非居民纳税人的特许权使用费应缴纳</w:t>
            </w:r>
            <w:r w:rsidRPr="003E71D1">
              <w:rPr>
                <w:rFonts w:hint="eastAsia"/>
              </w:rPr>
              <w:t>9%</w:t>
            </w:r>
            <w:r w:rsidRPr="003E71D1">
              <w:rPr>
                <w:rFonts w:hint="eastAsia"/>
              </w:rPr>
              <w:t>的预提税，除非根据相关税收协定适用优惠税率。</w:t>
            </w:r>
          </w:p>
          <w:p w:rsidR="00AE2852" w:rsidRPr="003E71D1" w:rsidRDefault="002612CD" w:rsidP="00AE2852">
            <w:r w:rsidRPr="003E71D1">
              <w:rPr>
                <w:rFonts w:hint="eastAsia"/>
              </w:rPr>
              <w:t>技术服务费向</w:t>
            </w:r>
            <w:r w:rsidRPr="003E71D1">
              <w:rPr>
                <w:rFonts w:hint="eastAsia"/>
              </w:rPr>
              <w:t>-</w:t>
            </w:r>
            <w:r w:rsidRPr="003E71D1">
              <w:rPr>
                <w:rFonts w:hint="eastAsia"/>
              </w:rPr>
              <w:t>非居民纳税人支付的用于市场调研、顾问和审计服务的服务费应缴纳</w:t>
            </w:r>
            <w:r w:rsidRPr="003E71D1">
              <w:rPr>
                <w:rFonts w:hint="eastAsia"/>
              </w:rPr>
              <w:t>9%</w:t>
            </w:r>
            <w:r w:rsidRPr="003E71D1">
              <w:rPr>
                <w:rFonts w:hint="eastAsia"/>
              </w:rPr>
              <w:t>的预提税。</w:t>
            </w:r>
          </w:p>
          <w:p w:rsidR="002612CD" w:rsidRPr="003E71D1" w:rsidRDefault="002612CD" w:rsidP="00AE2852">
            <w:r w:rsidRPr="003E71D1">
              <w:rPr>
                <w:rFonts w:hint="eastAsia"/>
              </w:rPr>
              <w:t>分支机构利润汇出税</w:t>
            </w:r>
            <w:r w:rsidRPr="003E71D1">
              <w:rPr>
                <w:rFonts w:hint="eastAsia"/>
              </w:rPr>
              <w:t>-</w:t>
            </w:r>
            <w:r w:rsidRPr="003E71D1">
              <w:rPr>
                <w:rFonts w:hint="eastAsia"/>
              </w:rPr>
              <w:t>无</w:t>
            </w:r>
          </w:p>
        </w:tc>
      </w:tr>
      <w:tr w:rsidR="002612CD" w:rsidRPr="003E71D1" w:rsidTr="00066DAC">
        <w:trPr>
          <w:trHeight w:val="20"/>
        </w:trPr>
        <w:tc>
          <w:tcPr>
            <w:tcW w:w="427" w:type="dxa"/>
            <w:vMerge w:val="restart"/>
            <w:vAlign w:val="center"/>
            <w:hideMark/>
          </w:tcPr>
          <w:p w:rsidR="002612CD" w:rsidRPr="003E71D1" w:rsidRDefault="002612CD" w:rsidP="00066DAC">
            <w:pPr>
              <w:rPr>
                <w:b/>
                <w:bCs/>
              </w:rPr>
            </w:pPr>
            <w:r w:rsidRPr="003E71D1">
              <w:rPr>
                <w:rFonts w:hint="eastAsia"/>
                <w:b/>
                <w:bCs/>
              </w:rPr>
              <w:t>其他税</w:t>
            </w:r>
          </w:p>
        </w:tc>
        <w:tc>
          <w:tcPr>
            <w:tcW w:w="1553" w:type="dxa"/>
            <w:vAlign w:val="center"/>
            <w:hideMark/>
          </w:tcPr>
          <w:p w:rsidR="002612CD" w:rsidRPr="003E71D1" w:rsidRDefault="002612CD" w:rsidP="00066DAC">
            <w:pPr>
              <w:rPr>
                <w:b/>
                <w:bCs/>
              </w:rPr>
            </w:pPr>
            <w:r w:rsidRPr="003E71D1">
              <w:rPr>
                <w:rFonts w:hint="eastAsia"/>
                <w:b/>
                <w:bCs/>
              </w:rPr>
              <w:t>资本税</w:t>
            </w:r>
          </w:p>
        </w:tc>
        <w:tc>
          <w:tcPr>
            <w:tcW w:w="735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薪酬税</w:t>
            </w:r>
          </w:p>
        </w:tc>
        <w:tc>
          <w:tcPr>
            <w:tcW w:w="7356" w:type="dxa"/>
            <w:vAlign w:val="center"/>
            <w:hideMark/>
          </w:tcPr>
          <w:p w:rsidR="002612CD" w:rsidRPr="003E71D1" w:rsidRDefault="002612CD" w:rsidP="00066DAC">
            <w:r w:rsidRPr="003E71D1">
              <w:rPr>
                <w:rFonts w:hint="eastAsia"/>
              </w:rPr>
              <w:t>市政当局对雇员薪金征收最高为</w:t>
            </w:r>
            <w:r w:rsidRPr="003E71D1">
              <w:rPr>
                <w:rFonts w:hint="eastAsia"/>
              </w:rPr>
              <w:t>15%</w:t>
            </w:r>
            <w:r w:rsidRPr="003E71D1">
              <w:rPr>
                <w:rFonts w:hint="eastAsia"/>
              </w:rPr>
              <w:t>的附加税。此外，按薪水总额的</w:t>
            </w:r>
            <w:r w:rsidRPr="003E71D1">
              <w:rPr>
                <w:rFonts w:hint="eastAsia"/>
              </w:rPr>
              <w:t>0.2%</w:t>
            </w:r>
            <w:r w:rsidRPr="003E71D1">
              <w:rPr>
                <w:rFonts w:hint="eastAsia"/>
              </w:rPr>
              <w:t>提取劳动基金。</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房地产税</w:t>
            </w:r>
          </w:p>
        </w:tc>
        <w:tc>
          <w:tcPr>
            <w:tcW w:w="7356" w:type="dxa"/>
            <w:vAlign w:val="center"/>
            <w:hideMark/>
          </w:tcPr>
          <w:p w:rsidR="002612CD" w:rsidRPr="003E71D1" w:rsidRDefault="002612CD" w:rsidP="00066DAC">
            <w:r w:rsidRPr="003E71D1">
              <w:rPr>
                <w:rFonts w:hint="eastAsia"/>
              </w:rPr>
              <w:t xml:space="preserve"> </w:t>
            </w:r>
            <w:r w:rsidRPr="003E71D1">
              <w:rPr>
                <w:rFonts w:hint="eastAsia"/>
              </w:rPr>
              <w:t>对不动产的所有者使用者征收房地产税，税率为</w:t>
            </w:r>
            <w:r w:rsidRPr="003E71D1">
              <w:rPr>
                <w:rFonts w:hint="eastAsia"/>
              </w:rPr>
              <w:t>0.1%</w:t>
            </w:r>
            <w:r w:rsidRPr="003E71D1">
              <w:rPr>
                <w:rFonts w:hint="eastAsia"/>
              </w:rPr>
              <w:t>至</w:t>
            </w:r>
            <w:r w:rsidRPr="003E71D1">
              <w:rPr>
                <w:rFonts w:hint="eastAsia"/>
              </w:rPr>
              <w:t>1%</w:t>
            </w:r>
            <w:r w:rsidRPr="003E71D1">
              <w:rPr>
                <w:rFonts w:hint="eastAsia"/>
              </w:rPr>
              <w:t>。</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社会保障税</w:t>
            </w:r>
          </w:p>
        </w:tc>
        <w:tc>
          <w:tcPr>
            <w:tcW w:w="7356" w:type="dxa"/>
            <w:vAlign w:val="center"/>
            <w:hideMark/>
          </w:tcPr>
          <w:p w:rsidR="002612CD" w:rsidRPr="003E71D1" w:rsidRDefault="002612CD" w:rsidP="00066DAC">
            <w:r w:rsidRPr="003E71D1">
              <w:rPr>
                <w:rFonts w:hint="eastAsia"/>
              </w:rPr>
              <w:t>雇主须按雇员薪金的</w:t>
            </w:r>
            <w:r w:rsidRPr="003E71D1">
              <w:rPr>
                <w:rFonts w:hint="eastAsia"/>
              </w:rPr>
              <w:t>9.8%</w:t>
            </w:r>
            <w:r w:rsidRPr="003E71D1">
              <w:rPr>
                <w:rFonts w:hint="eastAsia"/>
              </w:rPr>
              <w:t>缴纳社会保障税，其中包括养老金（</w:t>
            </w:r>
            <w:r w:rsidRPr="003E71D1">
              <w:rPr>
                <w:rFonts w:hint="eastAsia"/>
              </w:rPr>
              <w:t>5.5%</w:t>
            </w:r>
            <w:r w:rsidRPr="003E71D1">
              <w:rPr>
                <w:rFonts w:hint="eastAsia"/>
              </w:rPr>
              <w:t>）、医疗（</w:t>
            </w:r>
            <w:r w:rsidRPr="003E71D1">
              <w:rPr>
                <w:rFonts w:hint="eastAsia"/>
              </w:rPr>
              <w:t>3.8%</w:t>
            </w:r>
            <w:r w:rsidRPr="003E71D1">
              <w:rPr>
                <w:rFonts w:hint="eastAsia"/>
              </w:rPr>
              <w:t>）和失业保险（</w:t>
            </w:r>
            <w:r w:rsidRPr="003E71D1">
              <w:rPr>
                <w:rFonts w:hint="eastAsia"/>
              </w:rPr>
              <w:t>0.5%</w:t>
            </w:r>
            <w:r w:rsidRPr="003E71D1">
              <w:rPr>
                <w:rFonts w:hint="eastAsia"/>
              </w:rPr>
              <w:t>）。该税金最大基数是每个公历年度</w:t>
            </w:r>
            <w:r w:rsidRPr="003E71D1">
              <w:rPr>
                <w:rFonts w:hint="eastAsia"/>
              </w:rPr>
              <w:t>50000</w:t>
            </w:r>
            <w:r w:rsidRPr="003E71D1">
              <w:rPr>
                <w:rFonts w:hint="eastAsia"/>
              </w:rPr>
              <w:t>欧元。在基本工资之外提供给员工的福利免缴社会保障税。</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印花税</w:t>
            </w:r>
          </w:p>
        </w:tc>
        <w:tc>
          <w:tcPr>
            <w:tcW w:w="7356"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财产转让税</w:t>
            </w:r>
          </w:p>
        </w:tc>
        <w:tc>
          <w:tcPr>
            <w:tcW w:w="7356" w:type="dxa"/>
            <w:vAlign w:val="center"/>
            <w:hideMark/>
          </w:tcPr>
          <w:p w:rsidR="002612CD" w:rsidRPr="003E71D1" w:rsidRDefault="002612CD" w:rsidP="00066DAC">
            <w:r w:rsidRPr="003E71D1">
              <w:rPr>
                <w:rFonts w:hint="eastAsia"/>
              </w:rPr>
              <w:t>对不动产的转让征收</w:t>
            </w:r>
            <w:r w:rsidRPr="003E71D1">
              <w:rPr>
                <w:rFonts w:hint="eastAsia"/>
              </w:rPr>
              <w:t>3%</w:t>
            </w:r>
            <w:r w:rsidRPr="003E71D1">
              <w:rPr>
                <w:rFonts w:hint="eastAsia"/>
              </w:rPr>
              <w:t>的转让税。</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其他</w:t>
            </w:r>
          </w:p>
        </w:tc>
        <w:tc>
          <w:tcPr>
            <w:tcW w:w="7356" w:type="dxa"/>
            <w:vAlign w:val="center"/>
            <w:hideMark/>
          </w:tcPr>
          <w:p w:rsidR="002612CD" w:rsidRPr="003E71D1" w:rsidRDefault="002612CD" w:rsidP="00066DAC"/>
        </w:tc>
      </w:tr>
      <w:tr w:rsidR="003E71D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反避税规则</w:t>
            </w:r>
          </w:p>
        </w:tc>
        <w:tc>
          <w:tcPr>
            <w:tcW w:w="7356" w:type="dxa"/>
            <w:vAlign w:val="center"/>
            <w:hideMark/>
          </w:tcPr>
          <w:p w:rsidR="00DB22B6" w:rsidRPr="003E71D1" w:rsidRDefault="002612CD" w:rsidP="00DB22B6">
            <w:r w:rsidRPr="003E71D1">
              <w:rPr>
                <w:rFonts w:hint="eastAsia"/>
              </w:rPr>
              <w:t>转让定价</w:t>
            </w:r>
            <w:r w:rsidRPr="003E71D1">
              <w:rPr>
                <w:rFonts w:hint="eastAsia"/>
              </w:rPr>
              <w:t>-</w:t>
            </w:r>
            <w:r w:rsidRPr="003E71D1">
              <w:rPr>
                <w:rFonts w:hint="eastAsia"/>
              </w:rPr>
              <w:t>关联方（如所定义的）之间的交易必须符合独立交易原则。纳税人可采用可比非受控价格法，但在缺乏直接可比交易的情况下，也可使用成本加成或再销售价格法作为转让定价方法。</w:t>
            </w:r>
          </w:p>
          <w:p w:rsidR="00DB22B6" w:rsidRPr="003E71D1" w:rsidRDefault="002612CD" w:rsidP="00DB22B6">
            <w:r w:rsidRPr="003E71D1">
              <w:rPr>
                <w:rFonts w:hint="eastAsia"/>
              </w:rPr>
              <w:t>资本弱化</w:t>
            </w:r>
            <w:r w:rsidRPr="003E71D1">
              <w:rPr>
                <w:rFonts w:hint="eastAsia"/>
              </w:rPr>
              <w:t>-</w:t>
            </w:r>
            <w:r w:rsidRPr="003E71D1">
              <w:rPr>
                <w:rFonts w:hint="eastAsia"/>
              </w:rPr>
              <w:t>没有具体的资本弱化规则，但向非居民（不管是否关联方）支付的利</w:t>
            </w:r>
            <w:r w:rsidRPr="003E71D1">
              <w:rPr>
                <w:rFonts w:hint="eastAsia"/>
              </w:rPr>
              <w:lastRenderedPageBreak/>
              <w:t>息必须符合独立交易原则。</w:t>
            </w:r>
          </w:p>
          <w:p w:rsidR="00DB22B6" w:rsidRPr="003E71D1" w:rsidRDefault="002612CD" w:rsidP="00DB22B6">
            <w:r w:rsidRPr="003E71D1">
              <w:rPr>
                <w:rFonts w:hint="eastAsia"/>
              </w:rPr>
              <w:t>受控外国公司</w:t>
            </w:r>
            <w:r w:rsidRPr="003E71D1">
              <w:rPr>
                <w:rFonts w:hint="eastAsia"/>
              </w:rPr>
              <w:t>-</w:t>
            </w:r>
            <w:r w:rsidRPr="003E71D1">
              <w:rPr>
                <w:rFonts w:hint="eastAsia"/>
              </w:rPr>
              <w:t>无</w:t>
            </w:r>
            <w:r w:rsidRPr="003E71D1">
              <w:rPr>
                <w:rFonts w:hint="eastAsia"/>
              </w:rPr>
              <w:t xml:space="preserve"> </w:t>
            </w:r>
          </w:p>
          <w:p w:rsidR="002612CD" w:rsidRPr="003E71D1" w:rsidRDefault="002612CD" w:rsidP="00DB22B6">
            <w:r w:rsidRPr="003E71D1">
              <w:rPr>
                <w:rFonts w:hint="eastAsia"/>
              </w:rPr>
              <w:t>披露要求</w:t>
            </w:r>
            <w:r w:rsidRPr="003E71D1">
              <w:rPr>
                <w:rFonts w:hint="eastAsia"/>
              </w:rPr>
              <w:t>-</w:t>
            </w:r>
            <w:r w:rsidRPr="003E71D1">
              <w:rPr>
                <w:rFonts w:hint="eastAsia"/>
              </w:rPr>
              <w:t>无</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lastRenderedPageBreak/>
              <w:t>纳税年度</w:t>
            </w:r>
          </w:p>
        </w:tc>
        <w:tc>
          <w:tcPr>
            <w:tcW w:w="7356" w:type="dxa"/>
            <w:vAlign w:val="center"/>
            <w:hideMark/>
          </w:tcPr>
          <w:p w:rsidR="002612CD" w:rsidRPr="003E71D1" w:rsidRDefault="002612CD" w:rsidP="00066DAC">
            <w:r w:rsidRPr="003E71D1">
              <w:rPr>
                <w:rFonts w:hint="eastAsia"/>
              </w:rPr>
              <w:t>公历年度</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是否允许合并纳税</w:t>
            </w:r>
          </w:p>
        </w:tc>
        <w:tc>
          <w:tcPr>
            <w:tcW w:w="7356" w:type="dxa"/>
            <w:vAlign w:val="center"/>
            <w:hideMark/>
          </w:tcPr>
          <w:p w:rsidR="002612CD" w:rsidRPr="003E71D1" w:rsidRDefault="002612CD" w:rsidP="00066DAC">
            <w:r w:rsidRPr="003E71D1">
              <w:rPr>
                <w:rFonts w:hint="eastAsia"/>
              </w:rPr>
              <w:t>不允许汇总纳税，每家公司必须单独提交纳税申报表。</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纳税申报要求</w:t>
            </w:r>
          </w:p>
        </w:tc>
        <w:tc>
          <w:tcPr>
            <w:tcW w:w="7356" w:type="dxa"/>
            <w:vAlign w:val="center"/>
            <w:hideMark/>
          </w:tcPr>
          <w:p w:rsidR="002612CD" w:rsidRPr="003E71D1" w:rsidRDefault="002612CD" w:rsidP="00066DAC">
            <w:r w:rsidRPr="003E71D1">
              <w:rPr>
                <w:rFonts w:hint="eastAsia"/>
              </w:rPr>
              <w:t>纳税申报单须在税务年度结束后的</w:t>
            </w:r>
            <w:r w:rsidRPr="003E71D1">
              <w:rPr>
                <w:rFonts w:hint="eastAsia"/>
              </w:rPr>
              <w:t>3</w:t>
            </w:r>
            <w:r w:rsidRPr="003E71D1">
              <w:rPr>
                <w:rFonts w:hint="eastAsia"/>
              </w:rPr>
              <w:t>个月内申报。</w:t>
            </w:r>
          </w:p>
        </w:tc>
      </w:tr>
      <w:tr w:rsidR="002612CD" w:rsidRPr="003E71D1" w:rsidTr="00066DAC">
        <w:trPr>
          <w:trHeight w:val="20"/>
        </w:trPr>
        <w:tc>
          <w:tcPr>
            <w:tcW w:w="427" w:type="dxa"/>
            <w:vMerge w:val="restart"/>
            <w:vAlign w:val="center"/>
            <w:hideMark/>
          </w:tcPr>
          <w:p w:rsidR="002612CD" w:rsidRPr="003E71D1" w:rsidRDefault="002612CD" w:rsidP="00066DAC">
            <w:pPr>
              <w:rPr>
                <w:b/>
                <w:bCs/>
              </w:rPr>
            </w:pPr>
            <w:r w:rsidRPr="003E71D1">
              <w:rPr>
                <w:rFonts w:hint="eastAsia"/>
                <w:b/>
                <w:bCs/>
              </w:rPr>
              <w:t>增值税</w:t>
            </w:r>
          </w:p>
        </w:tc>
        <w:tc>
          <w:tcPr>
            <w:tcW w:w="1553" w:type="dxa"/>
            <w:vAlign w:val="center"/>
            <w:hideMark/>
          </w:tcPr>
          <w:p w:rsidR="002612CD" w:rsidRPr="003E71D1" w:rsidRDefault="002612CD" w:rsidP="00066DAC">
            <w:pPr>
              <w:rPr>
                <w:b/>
                <w:bCs/>
              </w:rPr>
            </w:pPr>
            <w:r w:rsidRPr="003E71D1">
              <w:rPr>
                <w:rFonts w:hint="eastAsia"/>
                <w:b/>
                <w:bCs/>
              </w:rPr>
              <w:t>应税交易</w:t>
            </w:r>
          </w:p>
        </w:tc>
        <w:tc>
          <w:tcPr>
            <w:tcW w:w="7356" w:type="dxa"/>
            <w:vAlign w:val="center"/>
            <w:hideMark/>
          </w:tcPr>
          <w:p w:rsidR="002612CD" w:rsidRPr="003E71D1" w:rsidRDefault="002612CD" w:rsidP="00066DAC">
            <w:r w:rsidRPr="003E71D1">
              <w:rPr>
                <w:rFonts w:hint="eastAsia"/>
              </w:rPr>
              <w:t>提供商品和服务以及进口须缴纳增值税。</w:t>
            </w:r>
          </w:p>
        </w:tc>
      </w:tr>
      <w:tr w:rsidR="002612CD" w:rsidRPr="003E71D1" w:rsidTr="00066DAC">
        <w:trPr>
          <w:trHeight w:val="20"/>
        </w:trPr>
        <w:tc>
          <w:tcPr>
            <w:tcW w:w="427" w:type="dxa"/>
            <w:vMerge/>
            <w:vAlign w:val="center"/>
            <w:hideMark/>
          </w:tcPr>
          <w:p w:rsidR="002612CD" w:rsidRPr="003E71D1" w:rsidRDefault="002612CD" w:rsidP="00066DAC">
            <w:pPr>
              <w:rPr>
                <w:b/>
                <w:bCs/>
              </w:rPr>
            </w:pPr>
          </w:p>
        </w:tc>
        <w:tc>
          <w:tcPr>
            <w:tcW w:w="1553" w:type="dxa"/>
            <w:vAlign w:val="center"/>
            <w:hideMark/>
          </w:tcPr>
          <w:p w:rsidR="002612CD" w:rsidRPr="003E71D1" w:rsidRDefault="002612CD" w:rsidP="00066DAC">
            <w:pPr>
              <w:rPr>
                <w:b/>
                <w:bCs/>
              </w:rPr>
            </w:pPr>
            <w:r w:rsidRPr="003E71D1">
              <w:rPr>
                <w:rFonts w:hint="eastAsia"/>
                <w:b/>
                <w:bCs/>
              </w:rPr>
              <w:t>税率</w:t>
            </w:r>
          </w:p>
        </w:tc>
        <w:tc>
          <w:tcPr>
            <w:tcW w:w="7356" w:type="dxa"/>
            <w:vAlign w:val="center"/>
            <w:hideMark/>
          </w:tcPr>
          <w:p w:rsidR="002612CD" w:rsidRPr="003E71D1" w:rsidRDefault="002612CD" w:rsidP="00066DAC">
            <w:r w:rsidRPr="003E71D1">
              <w:rPr>
                <w:rFonts w:hint="eastAsia"/>
              </w:rPr>
              <w:t>标准税率为</w:t>
            </w:r>
            <w:r w:rsidRPr="003E71D1">
              <w:rPr>
                <w:rFonts w:hint="eastAsia"/>
              </w:rPr>
              <w:t>19%</w:t>
            </w:r>
            <w:r w:rsidRPr="003E71D1">
              <w:rPr>
                <w:rFonts w:hint="eastAsia"/>
              </w:rPr>
              <w:t>。部分商品和服务的提供按低税率</w:t>
            </w:r>
            <w:r w:rsidRPr="003E71D1">
              <w:rPr>
                <w:rFonts w:hint="eastAsia"/>
              </w:rPr>
              <w:t>7%</w:t>
            </w:r>
            <w:r w:rsidRPr="003E71D1">
              <w:rPr>
                <w:rFonts w:hint="eastAsia"/>
              </w:rPr>
              <w:t>征税。出口为零税率，对金融服务、土地出售等豁免。</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资料来源：德</w:t>
      </w:r>
      <w:proofErr w:type="gramStart"/>
      <w:r w:rsidRPr="003E71D1">
        <w:rPr>
          <w:rFonts w:asciiTheme="minorEastAsia" w:hAnsiTheme="minorEastAsia" w:cs="Times New Roman" w:hint="eastAsia"/>
        </w:rPr>
        <w:t>勤中国</w:t>
      </w:r>
      <w:proofErr w:type="gramEnd"/>
      <w:r w:rsidRPr="003E71D1">
        <w:rPr>
          <w:rFonts w:asciiTheme="minorEastAsia" w:hAnsiTheme="minorEastAsia" w:cs="Times New Roman" w:hint="eastAsia"/>
        </w:rPr>
        <w:t>官方网站</w:t>
      </w:r>
    </w:p>
    <w:p w:rsidR="00066DAC" w:rsidRPr="003E71D1" w:rsidRDefault="00066DAC"/>
    <w:p w:rsidR="00066DAC" w:rsidRPr="003E71D1" w:rsidRDefault="00066DAC">
      <w:pPr>
        <w:widowControl/>
        <w:jc w:val="left"/>
      </w:pPr>
      <w:r w:rsidRPr="003E71D1">
        <w:br w:type="page"/>
      </w:r>
    </w:p>
    <w:p w:rsidR="00066DAC" w:rsidRPr="003E71D1" w:rsidRDefault="00066DAC" w:rsidP="00AE2852">
      <w:pPr>
        <w:pStyle w:val="2"/>
        <w:numPr>
          <w:ilvl w:val="0"/>
          <w:numId w:val="1"/>
        </w:numPr>
        <w:ind w:left="0" w:firstLine="0"/>
      </w:pPr>
      <w:bookmarkStart w:id="10" w:name="_Toc528014723"/>
      <w:r w:rsidRPr="003E71D1">
        <w:rPr>
          <w:rFonts w:hint="eastAsia"/>
        </w:rPr>
        <w:lastRenderedPageBreak/>
        <w:t>塞尔维亚</w:t>
      </w:r>
      <w:bookmarkEnd w:id="10"/>
    </w:p>
    <w:tbl>
      <w:tblPr>
        <w:tblStyle w:val="a3"/>
        <w:tblW w:w="8668" w:type="dxa"/>
        <w:tblLook w:val="04A0" w:firstRow="1" w:lastRow="0" w:firstColumn="1" w:lastColumn="0" w:noHBand="0" w:noVBand="1"/>
      </w:tblPr>
      <w:tblGrid>
        <w:gridCol w:w="875"/>
        <w:gridCol w:w="1247"/>
        <w:gridCol w:w="6546"/>
      </w:tblGrid>
      <w:tr w:rsidR="00167721" w:rsidRPr="003E71D1" w:rsidTr="00066DAC">
        <w:trPr>
          <w:trHeight w:val="20"/>
        </w:trPr>
        <w:tc>
          <w:tcPr>
            <w:tcW w:w="2122"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6546" w:type="dxa"/>
            <w:shd w:val="clear" w:color="auto" w:fill="FFC000"/>
            <w:vAlign w:val="center"/>
            <w:hideMark/>
          </w:tcPr>
          <w:p w:rsidR="002612CD" w:rsidRPr="003E71D1" w:rsidRDefault="00167721" w:rsidP="00066DAC">
            <w:r w:rsidRPr="003E71D1">
              <w:rPr>
                <w:noProof/>
              </w:rPr>
              <w:drawing>
                <wp:anchor distT="0" distB="0" distL="114300" distR="114300" simplePos="0" relativeHeight="251665920" behindDoc="0" locked="0" layoutInCell="1" allowOverlap="1" wp14:anchorId="6DAF0C07" wp14:editId="6F6D4FDE">
                  <wp:simplePos x="0" y="0"/>
                  <wp:positionH relativeFrom="column">
                    <wp:posOffset>674370</wp:posOffset>
                  </wp:positionH>
                  <wp:positionV relativeFrom="paragraph">
                    <wp:posOffset>3175</wp:posOffset>
                  </wp:positionV>
                  <wp:extent cx="666750" cy="442595"/>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塞尔维亚.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6750" cy="442595"/>
                          </a:xfrm>
                          <a:prstGeom prst="rect">
                            <a:avLst/>
                          </a:prstGeom>
                        </pic:spPr>
                      </pic:pic>
                    </a:graphicData>
                  </a:graphic>
                  <wp14:sizeRelH relativeFrom="margin">
                    <wp14:pctWidth>0</wp14:pctWidth>
                  </wp14:sizeRelH>
                  <wp14:sizeRelV relativeFrom="margin">
                    <wp14:pctHeight>0</wp14:pctHeight>
                  </wp14:sizeRelV>
                </wp:anchor>
              </w:drawing>
            </w:r>
            <w:r w:rsidR="002612CD" w:rsidRPr="003E71D1">
              <w:rPr>
                <w:rFonts w:hint="eastAsia"/>
              </w:rPr>
              <w:t>塞尔维亚</w:t>
            </w:r>
            <w:r w:rsidRPr="003E71D1">
              <w:rPr>
                <w:rFonts w:hint="eastAsia"/>
              </w:rPr>
              <w:t xml:space="preserve">  </w:t>
            </w:r>
          </w:p>
        </w:tc>
      </w:tr>
      <w:tr w:rsidR="00167721"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币种</w:t>
            </w:r>
          </w:p>
        </w:tc>
        <w:tc>
          <w:tcPr>
            <w:tcW w:w="6546" w:type="dxa"/>
            <w:vAlign w:val="center"/>
            <w:hideMark/>
          </w:tcPr>
          <w:p w:rsidR="002612CD" w:rsidRPr="003E71D1" w:rsidRDefault="002612CD" w:rsidP="00066DAC">
            <w:r w:rsidRPr="003E71D1">
              <w:rPr>
                <w:rFonts w:hint="eastAsia"/>
              </w:rPr>
              <w:t>第纳尔</w:t>
            </w:r>
          </w:p>
        </w:tc>
      </w:tr>
      <w:tr w:rsidR="00167721"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币种简称</w:t>
            </w:r>
          </w:p>
        </w:tc>
        <w:tc>
          <w:tcPr>
            <w:tcW w:w="6546" w:type="dxa"/>
            <w:vAlign w:val="center"/>
            <w:hideMark/>
          </w:tcPr>
          <w:p w:rsidR="002612CD" w:rsidRPr="003E71D1" w:rsidRDefault="002612CD" w:rsidP="00066DAC">
            <w:r w:rsidRPr="003E71D1">
              <w:rPr>
                <w:rFonts w:hint="eastAsia"/>
              </w:rPr>
              <w:t>RSD</w:t>
            </w:r>
          </w:p>
        </w:tc>
      </w:tr>
      <w:tr w:rsidR="00167721"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外汇管制情况</w:t>
            </w:r>
          </w:p>
        </w:tc>
        <w:tc>
          <w:tcPr>
            <w:tcW w:w="6546" w:type="dxa"/>
            <w:vAlign w:val="center"/>
            <w:hideMark/>
          </w:tcPr>
          <w:p w:rsidR="002612CD" w:rsidRPr="003E71D1" w:rsidRDefault="002612CD" w:rsidP="00066DAC">
            <w:r w:rsidRPr="003E71D1">
              <w:rPr>
                <w:rFonts w:hint="eastAsia"/>
              </w:rPr>
              <w:t>根据塞尔维亚</w:t>
            </w:r>
            <w:r w:rsidRPr="003E71D1">
              <w:rPr>
                <w:rFonts w:hint="eastAsia"/>
              </w:rPr>
              <w:t>«</w:t>
            </w:r>
            <w:r w:rsidRPr="003E71D1">
              <w:rPr>
                <w:rFonts w:hint="eastAsia"/>
              </w:rPr>
              <w:t>外汇管理法</w:t>
            </w:r>
            <w:r w:rsidRPr="003E71D1">
              <w:rPr>
                <w:rFonts w:hint="eastAsia"/>
              </w:rPr>
              <w:t>»,</w:t>
            </w:r>
            <w:r w:rsidRPr="003E71D1">
              <w:rPr>
                <w:rFonts w:hint="eastAsia"/>
              </w:rPr>
              <w:t>在塞尔维亚注册的外国企业可以在塞的外资银行和内资银行开设外汇账户</w:t>
            </w:r>
            <w:r w:rsidR="00DB22B6" w:rsidRPr="003E71D1">
              <w:rPr>
                <w:rFonts w:hint="eastAsia"/>
              </w:rPr>
              <w:t>，</w:t>
            </w:r>
            <w:r w:rsidRPr="003E71D1">
              <w:rPr>
                <w:rFonts w:hint="eastAsia"/>
              </w:rPr>
              <w:t>用于进出口结算、企业经营和投资。企业经营及其收益所得外汇、个人合法税后收入所得外汇通过银行账户汇出境外无限制，不纳税。但需提供相应证件、交易证明</w:t>
            </w:r>
            <w:r w:rsidRPr="003E71D1">
              <w:rPr>
                <w:rFonts w:hint="eastAsia"/>
              </w:rPr>
              <w:t>(</w:t>
            </w:r>
            <w:r w:rsidRPr="003E71D1">
              <w:rPr>
                <w:rFonts w:hint="eastAsia"/>
              </w:rPr>
              <w:t>如发票等</w:t>
            </w:r>
            <w:r w:rsidRPr="003E71D1">
              <w:rPr>
                <w:rFonts w:hint="eastAsia"/>
              </w:rPr>
              <w:t>,</w:t>
            </w:r>
            <w:r w:rsidRPr="003E71D1">
              <w:rPr>
                <w:rFonts w:hint="eastAsia"/>
              </w:rPr>
              <w:t>证明交易的合理合法</w:t>
            </w:r>
            <w:r w:rsidRPr="003E71D1">
              <w:rPr>
                <w:rFonts w:hint="eastAsia"/>
              </w:rPr>
              <w:t>)</w:t>
            </w:r>
            <w:r w:rsidRPr="003E71D1">
              <w:rPr>
                <w:rFonts w:hint="eastAsia"/>
              </w:rPr>
              <w:t>并按比例交纳手续费等。个人携带外币现金出入境</w:t>
            </w:r>
            <w:r w:rsidRPr="003E71D1">
              <w:rPr>
                <w:rFonts w:hint="eastAsia"/>
              </w:rPr>
              <w:t xml:space="preserve">, </w:t>
            </w:r>
            <w:r w:rsidRPr="003E71D1">
              <w:rPr>
                <w:rFonts w:hint="eastAsia"/>
              </w:rPr>
              <w:t>需向边境海关申报</w:t>
            </w:r>
            <w:r w:rsidR="00DB22B6" w:rsidRPr="003E71D1">
              <w:rPr>
                <w:rFonts w:hint="eastAsia"/>
              </w:rPr>
              <w:t>，</w:t>
            </w:r>
            <w:r w:rsidRPr="003E71D1">
              <w:rPr>
                <w:rFonts w:hint="eastAsia"/>
              </w:rPr>
              <w:t>对本国居民和外国人的限额均为</w:t>
            </w:r>
            <w:r w:rsidRPr="003E71D1">
              <w:rPr>
                <w:rFonts w:hint="eastAsia"/>
              </w:rPr>
              <w:t>1</w:t>
            </w:r>
            <w:r w:rsidRPr="003E71D1">
              <w:rPr>
                <w:rFonts w:hint="eastAsia"/>
              </w:rPr>
              <w:t>万欧元。</w:t>
            </w:r>
          </w:p>
        </w:tc>
      </w:tr>
      <w:tr w:rsidR="00167721"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会计准则</w:t>
            </w:r>
          </w:p>
        </w:tc>
        <w:tc>
          <w:tcPr>
            <w:tcW w:w="6546" w:type="dxa"/>
            <w:vAlign w:val="center"/>
            <w:hideMark/>
          </w:tcPr>
          <w:p w:rsidR="002612CD" w:rsidRPr="003E71D1" w:rsidRDefault="002612CD" w:rsidP="00066DAC">
            <w:r w:rsidRPr="003E71D1">
              <w:rPr>
                <w:rFonts w:hint="eastAsia"/>
              </w:rPr>
              <w:t>《国际会计准则》（</w:t>
            </w:r>
            <w:r w:rsidRPr="003E71D1">
              <w:rPr>
                <w:rFonts w:hint="eastAsia"/>
              </w:rPr>
              <w:t>IAS</w:t>
            </w:r>
            <w:r w:rsidRPr="003E71D1">
              <w:rPr>
                <w:rFonts w:hint="eastAsia"/>
              </w:rPr>
              <w:t>）、《国际财务报告准则》（</w:t>
            </w:r>
            <w:r w:rsidRPr="003E71D1">
              <w:rPr>
                <w:rFonts w:hint="eastAsia"/>
              </w:rPr>
              <w:t>IFRS</w:t>
            </w:r>
            <w:r w:rsidRPr="003E71D1">
              <w:rPr>
                <w:rFonts w:hint="eastAsia"/>
              </w:rPr>
              <w:t>）。财务报表必须每年编制。</w:t>
            </w:r>
          </w:p>
        </w:tc>
      </w:tr>
      <w:tr w:rsidR="00167721" w:rsidRPr="003E71D1" w:rsidTr="00066DAC">
        <w:trPr>
          <w:trHeight w:val="20"/>
        </w:trPr>
        <w:tc>
          <w:tcPr>
            <w:tcW w:w="875" w:type="dxa"/>
            <w:vMerge w:val="restart"/>
            <w:vAlign w:val="center"/>
            <w:hideMark/>
          </w:tcPr>
          <w:p w:rsidR="002612CD" w:rsidRPr="003E71D1" w:rsidRDefault="002612CD" w:rsidP="00066DAC">
            <w:pPr>
              <w:rPr>
                <w:b/>
                <w:bCs/>
              </w:rPr>
            </w:pPr>
            <w:r w:rsidRPr="003E71D1">
              <w:rPr>
                <w:rFonts w:hint="eastAsia"/>
                <w:b/>
                <w:bCs/>
              </w:rPr>
              <w:t>公司所得税</w:t>
            </w:r>
          </w:p>
        </w:tc>
        <w:tc>
          <w:tcPr>
            <w:tcW w:w="1247" w:type="dxa"/>
            <w:vAlign w:val="center"/>
            <w:hideMark/>
          </w:tcPr>
          <w:p w:rsidR="002612CD" w:rsidRPr="003E71D1" w:rsidRDefault="002612CD" w:rsidP="00066DAC">
            <w:pPr>
              <w:rPr>
                <w:b/>
                <w:bCs/>
              </w:rPr>
            </w:pPr>
            <w:r w:rsidRPr="003E71D1">
              <w:rPr>
                <w:rFonts w:hint="eastAsia"/>
                <w:b/>
                <w:bCs/>
              </w:rPr>
              <w:t>应税所得</w:t>
            </w:r>
          </w:p>
        </w:tc>
        <w:tc>
          <w:tcPr>
            <w:tcW w:w="6546" w:type="dxa"/>
            <w:vAlign w:val="center"/>
            <w:hideMark/>
          </w:tcPr>
          <w:p w:rsidR="002612CD" w:rsidRPr="003E71D1" w:rsidRDefault="002612CD" w:rsidP="00066DAC">
            <w:r w:rsidRPr="003E71D1">
              <w:rPr>
                <w:rFonts w:hint="eastAsia"/>
              </w:rPr>
              <w:t>应税收</w:t>
            </w:r>
            <w:proofErr w:type="gramStart"/>
            <w:r w:rsidRPr="003E71D1">
              <w:rPr>
                <w:rFonts w:hint="eastAsia"/>
              </w:rPr>
              <w:t>入包括</w:t>
            </w:r>
            <w:proofErr w:type="gramEnd"/>
            <w:r w:rsidRPr="003E71D1">
              <w:rPr>
                <w:rFonts w:hint="eastAsia"/>
              </w:rPr>
              <w:t>营业收入与资本利得。计税基础是基于损益表进行税务调整而得到的税务平衡表来计算的。</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税率</w:t>
            </w:r>
          </w:p>
        </w:tc>
        <w:tc>
          <w:tcPr>
            <w:tcW w:w="6546" w:type="dxa"/>
            <w:vAlign w:val="center"/>
            <w:hideMark/>
          </w:tcPr>
          <w:p w:rsidR="002612CD" w:rsidRPr="003E71D1" w:rsidRDefault="00484D84" w:rsidP="00066DAC">
            <w:r w:rsidRPr="003E71D1">
              <w:rPr>
                <w:rFonts w:hint="eastAsia"/>
              </w:rPr>
              <w:t>15</w:t>
            </w:r>
            <w:r w:rsidR="002612CD" w:rsidRPr="003E71D1">
              <w:rPr>
                <w:rFonts w:hint="eastAsia"/>
              </w:rPr>
              <w:t>%</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附加税</w:t>
            </w:r>
          </w:p>
        </w:tc>
        <w:tc>
          <w:tcPr>
            <w:tcW w:w="6546"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境外税收抵免</w:t>
            </w:r>
          </w:p>
        </w:tc>
        <w:tc>
          <w:tcPr>
            <w:tcW w:w="6546" w:type="dxa"/>
            <w:vAlign w:val="center"/>
            <w:hideMark/>
          </w:tcPr>
          <w:p w:rsidR="002612CD" w:rsidRPr="003E71D1" w:rsidRDefault="002612CD" w:rsidP="00066DAC">
            <w:r w:rsidRPr="003E71D1">
              <w:rPr>
                <w:rFonts w:hint="eastAsia"/>
              </w:rPr>
              <w:t>已支付的外国税款可享受抵免，但抵免额度限于境外收入依塞尔维亚税法规定计算的应纳税额。</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参股免税</w:t>
            </w:r>
          </w:p>
        </w:tc>
        <w:tc>
          <w:tcPr>
            <w:tcW w:w="6546" w:type="dxa"/>
            <w:vAlign w:val="center"/>
            <w:hideMark/>
          </w:tcPr>
          <w:p w:rsidR="002612CD" w:rsidRPr="003E71D1" w:rsidRDefault="002612CD" w:rsidP="00066DAC">
            <w:r w:rsidRPr="003E71D1">
              <w:rPr>
                <w:rFonts w:hint="eastAsia"/>
              </w:rPr>
              <w:t>国内股息免税。塞尔维亚居民纳税人持有非居民企业至少</w:t>
            </w:r>
            <w:r w:rsidRPr="003E71D1">
              <w:rPr>
                <w:rFonts w:hint="eastAsia"/>
              </w:rPr>
              <w:t>10%</w:t>
            </w:r>
            <w:r w:rsidRPr="003E71D1">
              <w:rPr>
                <w:rFonts w:hint="eastAsia"/>
              </w:rPr>
              <w:t>的股份满一年，其从该非居民企业所取得股息中已缴的外国税款可予税收抵免。</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控股公司特殊规定</w:t>
            </w:r>
          </w:p>
        </w:tc>
        <w:tc>
          <w:tcPr>
            <w:tcW w:w="6546"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税收优惠</w:t>
            </w:r>
          </w:p>
        </w:tc>
        <w:tc>
          <w:tcPr>
            <w:tcW w:w="6546" w:type="dxa"/>
            <w:vAlign w:val="center"/>
            <w:hideMark/>
          </w:tcPr>
          <w:p w:rsidR="002612CD" w:rsidRPr="003E71D1" w:rsidRDefault="002612CD" w:rsidP="00066DAC">
            <w:r w:rsidRPr="003E71D1">
              <w:rPr>
                <w:rFonts w:hint="eastAsia"/>
              </w:rPr>
              <w:t>固定资产投资额超过</w:t>
            </w:r>
            <w:r w:rsidRPr="003E71D1">
              <w:rPr>
                <w:rFonts w:hint="eastAsia"/>
              </w:rPr>
              <w:t>RSD10</w:t>
            </w:r>
            <w:r w:rsidRPr="003E71D1">
              <w:rPr>
                <w:rFonts w:hint="eastAsia"/>
              </w:rPr>
              <w:t>亿元且同时于投资期间额外雇佣</w:t>
            </w:r>
            <w:r w:rsidRPr="003E71D1">
              <w:rPr>
                <w:rFonts w:hint="eastAsia"/>
              </w:rPr>
              <w:t>100</w:t>
            </w:r>
            <w:r w:rsidRPr="003E71D1">
              <w:rPr>
                <w:rFonts w:hint="eastAsia"/>
              </w:rPr>
              <w:t>名员工以上的大型投资者可享</w:t>
            </w:r>
            <w:r w:rsidRPr="003E71D1">
              <w:rPr>
                <w:rFonts w:hint="eastAsia"/>
              </w:rPr>
              <w:t>10</w:t>
            </w:r>
            <w:r w:rsidRPr="003E71D1">
              <w:rPr>
                <w:rFonts w:hint="eastAsia"/>
              </w:rPr>
              <w:t>年企业所得税免税优惠。非营利组织根据法律规定条款免征所得税。</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亏损弥补规定</w:t>
            </w:r>
          </w:p>
        </w:tc>
        <w:tc>
          <w:tcPr>
            <w:tcW w:w="6546" w:type="dxa"/>
            <w:vAlign w:val="center"/>
            <w:hideMark/>
          </w:tcPr>
          <w:p w:rsidR="002612CD" w:rsidRPr="003E71D1" w:rsidRDefault="002612CD" w:rsidP="00066DAC">
            <w:r w:rsidRPr="003E71D1">
              <w:rPr>
                <w:rFonts w:hint="eastAsia"/>
              </w:rPr>
              <w:t>营业净亏损可</w:t>
            </w:r>
            <w:proofErr w:type="gramStart"/>
            <w:r w:rsidRPr="003E71D1">
              <w:rPr>
                <w:rFonts w:hint="eastAsia"/>
              </w:rPr>
              <w:t>向以后</w:t>
            </w:r>
            <w:proofErr w:type="gramEnd"/>
            <w:r w:rsidRPr="003E71D1">
              <w:rPr>
                <w:rFonts w:hint="eastAsia"/>
              </w:rPr>
              <w:t>年度结转。资本亏损可以</w:t>
            </w:r>
            <w:proofErr w:type="gramStart"/>
            <w:r w:rsidRPr="003E71D1">
              <w:rPr>
                <w:rFonts w:hint="eastAsia"/>
              </w:rPr>
              <w:t>向以后</w:t>
            </w:r>
            <w:proofErr w:type="gramEnd"/>
            <w:r w:rsidRPr="003E71D1">
              <w:rPr>
                <w:rFonts w:hint="eastAsia"/>
              </w:rPr>
              <w:t>年度结转以抵减资本利得，限期为年。不允许亏损向以前年度追溯调整。</w:t>
            </w:r>
          </w:p>
        </w:tc>
      </w:tr>
      <w:tr w:rsidR="00167721"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预提税</w:t>
            </w:r>
          </w:p>
        </w:tc>
        <w:tc>
          <w:tcPr>
            <w:tcW w:w="6546" w:type="dxa"/>
            <w:vAlign w:val="center"/>
            <w:hideMark/>
          </w:tcPr>
          <w:p w:rsidR="002612CD" w:rsidRPr="003E71D1" w:rsidRDefault="002612CD" w:rsidP="00066DAC">
            <w:r w:rsidRPr="003E71D1">
              <w:rPr>
                <w:rFonts w:hint="eastAsia"/>
              </w:rPr>
              <w:t>企业预提所得税税率为</w:t>
            </w:r>
            <w:r w:rsidRPr="003E71D1">
              <w:rPr>
                <w:rFonts w:hint="eastAsia"/>
              </w:rPr>
              <w:t>20%</w:t>
            </w:r>
          </w:p>
        </w:tc>
      </w:tr>
      <w:tr w:rsidR="00167721" w:rsidRPr="003E71D1" w:rsidTr="00066DAC">
        <w:trPr>
          <w:trHeight w:val="20"/>
        </w:trPr>
        <w:tc>
          <w:tcPr>
            <w:tcW w:w="875" w:type="dxa"/>
            <w:vMerge w:val="restart"/>
            <w:vAlign w:val="center"/>
            <w:hideMark/>
          </w:tcPr>
          <w:p w:rsidR="002612CD" w:rsidRPr="003E71D1" w:rsidRDefault="002612CD" w:rsidP="00066DAC">
            <w:pPr>
              <w:rPr>
                <w:b/>
                <w:bCs/>
              </w:rPr>
            </w:pPr>
            <w:r w:rsidRPr="003E71D1">
              <w:rPr>
                <w:rFonts w:hint="eastAsia"/>
                <w:b/>
                <w:bCs/>
              </w:rPr>
              <w:t>其他税</w:t>
            </w:r>
          </w:p>
        </w:tc>
        <w:tc>
          <w:tcPr>
            <w:tcW w:w="1247" w:type="dxa"/>
            <w:vAlign w:val="center"/>
            <w:hideMark/>
          </w:tcPr>
          <w:p w:rsidR="002612CD" w:rsidRPr="003E71D1" w:rsidRDefault="002612CD" w:rsidP="00066DAC">
            <w:pPr>
              <w:rPr>
                <w:b/>
                <w:bCs/>
              </w:rPr>
            </w:pPr>
            <w:r w:rsidRPr="003E71D1">
              <w:rPr>
                <w:rFonts w:hint="eastAsia"/>
                <w:b/>
                <w:bCs/>
              </w:rPr>
              <w:t>资本税</w:t>
            </w:r>
          </w:p>
        </w:tc>
        <w:tc>
          <w:tcPr>
            <w:tcW w:w="6546"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薪酬税</w:t>
            </w:r>
          </w:p>
        </w:tc>
        <w:tc>
          <w:tcPr>
            <w:tcW w:w="6546" w:type="dxa"/>
            <w:vAlign w:val="center"/>
            <w:hideMark/>
          </w:tcPr>
          <w:p w:rsidR="002612CD" w:rsidRPr="003E71D1" w:rsidRDefault="002612CD" w:rsidP="00066DAC">
            <w:r w:rsidRPr="003E71D1">
              <w:rPr>
                <w:rFonts w:hint="eastAsia"/>
              </w:rPr>
              <w:t>工资税</w:t>
            </w:r>
            <w:r w:rsidRPr="003E71D1">
              <w:rPr>
                <w:rFonts w:hint="eastAsia"/>
              </w:rPr>
              <w:t>:</w:t>
            </w:r>
            <w:r w:rsidRPr="003E71D1">
              <w:rPr>
                <w:rFonts w:hint="eastAsia"/>
              </w:rPr>
              <w:t>税率为</w:t>
            </w:r>
            <w:r w:rsidRPr="003E71D1">
              <w:rPr>
                <w:rFonts w:hint="eastAsia"/>
              </w:rPr>
              <w:t>12%;</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房地产税</w:t>
            </w:r>
          </w:p>
        </w:tc>
        <w:tc>
          <w:tcPr>
            <w:tcW w:w="6546" w:type="dxa"/>
            <w:vAlign w:val="center"/>
            <w:hideMark/>
          </w:tcPr>
          <w:p w:rsidR="002612CD" w:rsidRPr="003E71D1" w:rsidRDefault="002612CD" w:rsidP="00066DAC">
            <w:r w:rsidRPr="003E71D1">
              <w:rPr>
                <w:rFonts w:hint="eastAsia"/>
              </w:rPr>
              <w:t>针对遵循</w:t>
            </w:r>
            <w:r w:rsidRPr="003E71D1">
              <w:rPr>
                <w:rFonts w:hint="eastAsia"/>
              </w:rPr>
              <w:t>IAS</w:t>
            </w:r>
            <w:r w:rsidRPr="003E71D1">
              <w:rPr>
                <w:rFonts w:hint="eastAsia"/>
              </w:rPr>
              <w:t>国际会计准则和</w:t>
            </w:r>
            <w:r w:rsidRPr="003E71D1">
              <w:rPr>
                <w:rFonts w:hint="eastAsia"/>
              </w:rPr>
              <w:t>IFRS</w:t>
            </w:r>
            <w:r w:rsidRPr="003E71D1">
              <w:rPr>
                <w:rFonts w:hint="eastAsia"/>
              </w:rPr>
              <w:t>公允价值会计准则的纳税人，塞尔维亚政府对位于其境内的房地产征收不高于上年度</w:t>
            </w:r>
            <w:r w:rsidRPr="003E71D1">
              <w:rPr>
                <w:rFonts w:hint="eastAsia"/>
              </w:rPr>
              <w:t>12</w:t>
            </w:r>
            <w:r w:rsidRPr="003E71D1">
              <w:rPr>
                <w:rFonts w:hint="eastAsia"/>
              </w:rPr>
              <w:t>月</w:t>
            </w:r>
            <w:r w:rsidRPr="003E71D1">
              <w:rPr>
                <w:rFonts w:hint="eastAsia"/>
              </w:rPr>
              <w:t>31</w:t>
            </w:r>
            <w:r w:rsidRPr="003E71D1">
              <w:rPr>
                <w:rFonts w:hint="eastAsia"/>
              </w:rPr>
              <w:t>日房地产公允市价</w:t>
            </w:r>
            <w:r w:rsidRPr="003E71D1">
              <w:rPr>
                <w:rFonts w:hint="eastAsia"/>
              </w:rPr>
              <w:t>0.4%</w:t>
            </w:r>
            <w:r w:rsidRPr="003E71D1">
              <w:rPr>
                <w:rFonts w:hint="eastAsia"/>
              </w:rPr>
              <w:t>的不动产税。</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社会保障税</w:t>
            </w:r>
          </w:p>
        </w:tc>
        <w:tc>
          <w:tcPr>
            <w:tcW w:w="6546" w:type="dxa"/>
            <w:vAlign w:val="center"/>
            <w:hideMark/>
          </w:tcPr>
          <w:p w:rsidR="002612CD" w:rsidRPr="003E71D1" w:rsidRDefault="002612CD" w:rsidP="00066DAC">
            <w:r w:rsidRPr="003E71D1">
              <w:rPr>
                <w:rFonts w:hint="eastAsia"/>
              </w:rPr>
              <w:t>社会保险福利捐税</w:t>
            </w:r>
            <w:r w:rsidRPr="003E71D1">
              <w:rPr>
                <w:rFonts w:hint="eastAsia"/>
              </w:rPr>
              <w:t>:</w:t>
            </w:r>
            <w:r w:rsidRPr="003E71D1">
              <w:rPr>
                <w:rFonts w:hint="eastAsia"/>
              </w:rPr>
              <w:t>总计</w:t>
            </w:r>
            <w:r w:rsidR="00484D84" w:rsidRPr="003E71D1">
              <w:rPr>
                <w:rFonts w:hint="eastAsia"/>
              </w:rPr>
              <w:t>40.5</w:t>
            </w:r>
            <w:r w:rsidRPr="003E71D1">
              <w:rPr>
                <w:rFonts w:hint="eastAsia"/>
              </w:rPr>
              <w:t>%,</w:t>
            </w:r>
            <w:r w:rsidRPr="003E71D1">
              <w:rPr>
                <w:rFonts w:hint="eastAsia"/>
              </w:rPr>
              <w:t>其中</w:t>
            </w:r>
            <w:r w:rsidRPr="003E71D1">
              <w:rPr>
                <w:rFonts w:hint="eastAsia"/>
              </w:rPr>
              <w:t>,</w:t>
            </w:r>
            <w:r w:rsidRPr="003E71D1">
              <w:rPr>
                <w:rFonts w:hint="eastAsia"/>
              </w:rPr>
              <w:t>员工和业主各自分别负担</w:t>
            </w:r>
            <w:r w:rsidR="00484D84" w:rsidRPr="003E71D1">
              <w:rPr>
                <w:rFonts w:hint="eastAsia"/>
              </w:rPr>
              <w:t>20.25</w:t>
            </w:r>
            <w:r w:rsidRPr="003E71D1">
              <w:rPr>
                <w:rFonts w:hint="eastAsia"/>
              </w:rPr>
              <w:t>% (</w:t>
            </w:r>
            <w:r w:rsidRPr="003E71D1">
              <w:rPr>
                <w:rFonts w:hint="eastAsia"/>
              </w:rPr>
              <w:t>养老和伤残保险</w:t>
            </w:r>
            <w:r w:rsidR="00484D84" w:rsidRPr="003E71D1">
              <w:rPr>
                <w:rFonts w:hint="eastAsia"/>
              </w:rPr>
              <w:t>14</w:t>
            </w:r>
            <w:r w:rsidRPr="003E71D1">
              <w:rPr>
                <w:rFonts w:hint="eastAsia"/>
              </w:rPr>
              <w:t>%,</w:t>
            </w:r>
            <w:proofErr w:type="gramStart"/>
            <w:r w:rsidRPr="003E71D1">
              <w:rPr>
                <w:rFonts w:hint="eastAsia"/>
              </w:rPr>
              <w:t>医疔</w:t>
            </w:r>
            <w:proofErr w:type="gramEnd"/>
            <w:r w:rsidRPr="003E71D1">
              <w:rPr>
                <w:rFonts w:hint="eastAsia"/>
              </w:rPr>
              <w:t>保险</w:t>
            </w:r>
            <w:r w:rsidR="00484D84" w:rsidRPr="003E71D1">
              <w:rPr>
                <w:rFonts w:hint="eastAsia"/>
              </w:rPr>
              <w:t>5.</w:t>
            </w:r>
            <w:r w:rsidRPr="003E71D1">
              <w:rPr>
                <w:rFonts w:hint="eastAsia"/>
              </w:rPr>
              <w:t>5%,</w:t>
            </w:r>
            <w:r w:rsidRPr="003E71D1">
              <w:rPr>
                <w:rFonts w:hint="eastAsia"/>
              </w:rPr>
              <w:t>失业保险</w:t>
            </w:r>
            <w:r w:rsidRPr="003E71D1">
              <w:rPr>
                <w:rFonts w:hint="eastAsia"/>
              </w:rPr>
              <w:t xml:space="preserve">0.75%) </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印花税</w:t>
            </w:r>
          </w:p>
        </w:tc>
        <w:tc>
          <w:tcPr>
            <w:tcW w:w="6546" w:type="dxa"/>
            <w:vAlign w:val="center"/>
            <w:hideMark/>
          </w:tcPr>
          <w:p w:rsidR="002612CD" w:rsidRPr="003E71D1" w:rsidRDefault="002612CD" w:rsidP="00066DAC">
            <w:r w:rsidRPr="003E71D1">
              <w:rPr>
                <w:rFonts w:hint="eastAsia"/>
              </w:rPr>
              <w:t>印花税依据应税经济凭证的价值征收的。如经济凭证无价值，则按统一费率征收。</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财产转让</w:t>
            </w:r>
            <w:r w:rsidRPr="003E71D1">
              <w:rPr>
                <w:rFonts w:hint="eastAsia"/>
                <w:b/>
                <w:bCs/>
              </w:rPr>
              <w:lastRenderedPageBreak/>
              <w:t>税</w:t>
            </w:r>
          </w:p>
        </w:tc>
        <w:tc>
          <w:tcPr>
            <w:tcW w:w="6546" w:type="dxa"/>
            <w:vAlign w:val="center"/>
            <w:hideMark/>
          </w:tcPr>
          <w:p w:rsidR="002612CD" w:rsidRPr="003E71D1" w:rsidRDefault="002612CD" w:rsidP="00066DAC">
            <w:r w:rsidRPr="003E71D1">
              <w:rPr>
                <w:rFonts w:hint="eastAsia"/>
              </w:rPr>
              <w:lastRenderedPageBreak/>
              <w:t>《不动产税法》规定的转让项目，譬如不动产、知识产权等的转让，</w:t>
            </w:r>
            <w:r w:rsidRPr="003E71D1">
              <w:rPr>
                <w:rFonts w:hint="eastAsia"/>
              </w:rPr>
              <w:lastRenderedPageBreak/>
              <w:t>需缴纳</w:t>
            </w:r>
            <w:r w:rsidRPr="003E71D1">
              <w:rPr>
                <w:rFonts w:hint="eastAsia"/>
              </w:rPr>
              <w:t>2.5%</w:t>
            </w:r>
            <w:r w:rsidRPr="003E71D1">
              <w:rPr>
                <w:rFonts w:hint="eastAsia"/>
              </w:rPr>
              <w:t>的转让税。</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其他</w:t>
            </w:r>
          </w:p>
        </w:tc>
        <w:tc>
          <w:tcPr>
            <w:tcW w:w="6546" w:type="dxa"/>
            <w:vAlign w:val="center"/>
            <w:hideMark/>
          </w:tcPr>
          <w:p w:rsidR="002612CD" w:rsidRPr="003E71D1" w:rsidRDefault="002612CD" w:rsidP="00AE2852">
            <w:r w:rsidRPr="003E71D1">
              <w:rPr>
                <w:rFonts w:hint="eastAsia"/>
              </w:rPr>
              <w:t>财产税</w:t>
            </w:r>
            <w:r w:rsidRPr="003E71D1">
              <w:rPr>
                <w:rFonts w:hint="eastAsia"/>
              </w:rPr>
              <w:t>: 0.4%-3% (</w:t>
            </w:r>
            <w:r w:rsidRPr="003E71D1">
              <w:rPr>
                <w:rFonts w:hint="eastAsia"/>
              </w:rPr>
              <w:t>累进税</w:t>
            </w:r>
            <w:r w:rsidRPr="003E71D1">
              <w:rPr>
                <w:rFonts w:hint="eastAsia"/>
              </w:rPr>
              <w:t>,</w:t>
            </w:r>
            <w:r w:rsidRPr="003E71D1">
              <w:rPr>
                <w:rFonts w:hint="eastAsia"/>
              </w:rPr>
              <w:t>财产额</w:t>
            </w:r>
            <w:r w:rsidRPr="003E71D1">
              <w:rPr>
                <w:rFonts w:hint="eastAsia"/>
              </w:rPr>
              <w:t>1000</w:t>
            </w:r>
            <w:r w:rsidRPr="003E71D1">
              <w:rPr>
                <w:rFonts w:hint="eastAsia"/>
              </w:rPr>
              <w:t>万第纳尔及以下</w:t>
            </w:r>
            <w:r w:rsidRPr="003E71D1">
              <w:rPr>
                <w:rFonts w:hint="eastAsia"/>
              </w:rPr>
              <w:t>,</w:t>
            </w:r>
            <w:r w:rsidRPr="003E71D1">
              <w:rPr>
                <w:rFonts w:hint="eastAsia"/>
              </w:rPr>
              <w:t>税率为</w:t>
            </w:r>
            <w:r w:rsidRPr="003E71D1">
              <w:rPr>
                <w:rFonts w:hint="eastAsia"/>
              </w:rPr>
              <w:t>0.4%; 1000</w:t>
            </w:r>
            <w:r w:rsidRPr="003E71D1">
              <w:rPr>
                <w:rFonts w:hint="eastAsia"/>
              </w:rPr>
              <w:t>万</w:t>
            </w:r>
            <w:r w:rsidR="00AE2852" w:rsidRPr="003E71D1">
              <w:rPr>
                <w:rFonts w:hint="eastAsia"/>
              </w:rPr>
              <w:t>-</w:t>
            </w:r>
            <w:r w:rsidRPr="003E71D1">
              <w:rPr>
                <w:rFonts w:hint="eastAsia"/>
              </w:rPr>
              <w:t>2500</w:t>
            </w:r>
            <w:r w:rsidRPr="003E71D1">
              <w:rPr>
                <w:rFonts w:hint="eastAsia"/>
              </w:rPr>
              <w:t>万第纳尔</w:t>
            </w:r>
            <w:r w:rsidRPr="003E71D1">
              <w:rPr>
                <w:rFonts w:hint="eastAsia"/>
              </w:rPr>
              <w:t>,</w:t>
            </w:r>
            <w:r w:rsidRPr="003E71D1">
              <w:rPr>
                <w:rFonts w:hint="eastAsia"/>
              </w:rPr>
              <w:t>税率为</w:t>
            </w:r>
            <w:r w:rsidRPr="003E71D1">
              <w:rPr>
                <w:rFonts w:hint="eastAsia"/>
              </w:rPr>
              <w:t>0.6% ; 2500</w:t>
            </w:r>
            <w:r w:rsidRPr="003E71D1">
              <w:rPr>
                <w:rFonts w:hint="eastAsia"/>
              </w:rPr>
              <w:t>万</w:t>
            </w:r>
            <w:r w:rsidR="00AE2852" w:rsidRPr="003E71D1">
              <w:rPr>
                <w:rFonts w:hint="eastAsia"/>
              </w:rPr>
              <w:t>-</w:t>
            </w:r>
            <w:r w:rsidRPr="003E71D1">
              <w:rPr>
                <w:rFonts w:hint="eastAsia"/>
              </w:rPr>
              <w:t>5000</w:t>
            </w:r>
            <w:r w:rsidRPr="003E71D1">
              <w:rPr>
                <w:rFonts w:hint="eastAsia"/>
              </w:rPr>
              <w:t>万第纳尔</w:t>
            </w:r>
            <w:r w:rsidRPr="003E71D1">
              <w:rPr>
                <w:rFonts w:hint="eastAsia"/>
              </w:rPr>
              <w:t xml:space="preserve">, </w:t>
            </w:r>
            <w:r w:rsidRPr="003E71D1">
              <w:rPr>
                <w:rFonts w:hint="eastAsia"/>
              </w:rPr>
              <w:t>税率为</w:t>
            </w:r>
            <w:r w:rsidRPr="003E71D1">
              <w:rPr>
                <w:rFonts w:hint="eastAsia"/>
              </w:rPr>
              <w:t>1%; 5000</w:t>
            </w:r>
            <w:r w:rsidRPr="003E71D1">
              <w:rPr>
                <w:rFonts w:hint="eastAsia"/>
              </w:rPr>
              <w:t>万第纳尔以上</w:t>
            </w:r>
            <w:r w:rsidRPr="003E71D1">
              <w:rPr>
                <w:rFonts w:hint="eastAsia"/>
              </w:rPr>
              <w:t>,</w:t>
            </w:r>
            <w:r w:rsidRPr="003E71D1">
              <w:rPr>
                <w:rFonts w:hint="eastAsia"/>
              </w:rPr>
              <w:t>税率为</w:t>
            </w:r>
            <w:r w:rsidRPr="003E71D1">
              <w:rPr>
                <w:rFonts w:hint="eastAsia"/>
              </w:rPr>
              <w:t>2%)</w:t>
            </w:r>
            <w:r w:rsidRPr="003E71D1">
              <w:rPr>
                <w:rFonts w:hint="eastAsia"/>
              </w:rPr>
              <w:t>。</w:t>
            </w:r>
          </w:p>
        </w:tc>
      </w:tr>
      <w:tr w:rsidR="00167721"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反避税规则</w:t>
            </w:r>
          </w:p>
        </w:tc>
        <w:tc>
          <w:tcPr>
            <w:tcW w:w="6546" w:type="dxa"/>
            <w:vAlign w:val="center"/>
            <w:hideMark/>
          </w:tcPr>
          <w:p w:rsidR="002612CD" w:rsidRPr="003E71D1" w:rsidRDefault="002612CD" w:rsidP="00066DAC">
            <w:r w:rsidRPr="003E71D1">
              <w:rPr>
                <w:rFonts w:hint="eastAsia"/>
              </w:rPr>
              <w:t>关联企业（</w:t>
            </w:r>
            <w:proofErr w:type="gramStart"/>
            <w:r w:rsidRPr="003E71D1">
              <w:rPr>
                <w:rFonts w:hint="eastAsia"/>
              </w:rPr>
              <w:t>见具体</w:t>
            </w:r>
            <w:proofErr w:type="gramEnd"/>
            <w:r w:rsidRPr="003E71D1">
              <w:rPr>
                <w:rFonts w:hint="eastAsia"/>
              </w:rPr>
              <w:t>定义所示）间的交易须依据公平交易原则进行。须准备相关特定文件且于六月三十日之前提交转让定价报告。如果一家公司能够影响或控制另一家公司商业决策或持有另一家公司至少</w:t>
            </w:r>
            <w:r w:rsidRPr="003E71D1">
              <w:rPr>
                <w:rFonts w:hint="eastAsia"/>
              </w:rPr>
              <w:t>25%</w:t>
            </w:r>
            <w:r w:rsidRPr="003E71D1">
              <w:rPr>
                <w:rFonts w:hint="eastAsia"/>
              </w:rPr>
              <w:t>的股份、股票或公司管理机构的投票权，这两家公司即为关联公司。</w:t>
            </w:r>
          </w:p>
        </w:tc>
      </w:tr>
      <w:tr w:rsidR="00167721"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纳税年度</w:t>
            </w:r>
          </w:p>
        </w:tc>
        <w:tc>
          <w:tcPr>
            <w:tcW w:w="6546" w:type="dxa"/>
            <w:vAlign w:val="center"/>
            <w:hideMark/>
          </w:tcPr>
          <w:p w:rsidR="002612CD" w:rsidRPr="003E71D1" w:rsidRDefault="002612CD" w:rsidP="00066DAC">
            <w:r w:rsidRPr="003E71D1">
              <w:rPr>
                <w:rFonts w:hint="eastAsia"/>
              </w:rPr>
              <w:t>采用日历年作为纳税年度。如果经营活动在日历年中开始或结束，或实体的纳税身份发生改变，一个纳税年度可能短于</w:t>
            </w:r>
            <w:r w:rsidRPr="003E71D1">
              <w:rPr>
                <w:rFonts w:hint="eastAsia"/>
              </w:rPr>
              <w:t>12</w:t>
            </w:r>
            <w:r w:rsidRPr="003E71D1">
              <w:rPr>
                <w:rFonts w:hint="eastAsia"/>
              </w:rPr>
              <w:t>个月。纳税人可选择和日历年度不同的纳税年度。</w:t>
            </w:r>
          </w:p>
        </w:tc>
      </w:tr>
      <w:tr w:rsidR="00167721" w:rsidRPr="003E71D1" w:rsidTr="00066DAC">
        <w:trPr>
          <w:trHeight w:val="20"/>
        </w:trPr>
        <w:tc>
          <w:tcPr>
            <w:tcW w:w="2122" w:type="dxa"/>
            <w:gridSpan w:val="2"/>
            <w:vAlign w:val="center"/>
            <w:hideMark/>
          </w:tcPr>
          <w:p w:rsidR="002612CD" w:rsidRPr="003E71D1" w:rsidRDefault="002612CD" w:rsidP="00066DAC">
            <w:pPr>
              <w:rPr>
                <w:b/>
                <w:bCs/>
              </w:rPr>
            </w:pPr>
            <w:r w:rsidRPr="003E71D1">
              <w:rPr>
                <w:rFonts w:hint="eastAsia"/>
                <w:b/>
                <w:bCs/>
              </w:rPr>
              <w:t>是否允许合并纳税</w:t>
            </w:r>
          </w:p>
        </w:tc>
        <w:tc>
          <w:tcPr>
            <w:tcW w:w="6546" w:type="dxa"/>
            <w:vAlign w:val="center"/>
            <w:hideMark/>
          </w:tcPr>
          <w:p w:rsidR="002612CD" w:rsidRPr="003E71D1" w:rsidRDefault="002612CD" w:rsidP="00066DAC">
            <w:r w:rsidRPr="003E71D1">
              <w:rPr>
                <w:rFonts w:hint="eastAsia"/>
              </w:rPr>
              <w:t>居民企业可选择以集团为单位提交一份合并申报表。集团公司的条件是一家公司（母公司）控制另一家公司至少</w:t>
            </w:r>
            <w:r w:rsidRPr="003E71D1">
              <w:rPr>
                <w:rFonts w:hint="eastAsia"/>
              </w:rPr>
              <w:t>75%</w:t>
            </w:r>
            <w:r w:rsidRPr="003E71D1">
              <w:rPr>
                <w:rFonts w:hint="eastAsia"/>
              </w:rPr>
              <w:t>的股份。母公司提交合并申报表，其中集团内各公司间的盈亏相抵，各公司按其份额缴纳税款。一旦采取了合并申报制，至少</w:t>
            </w:r>
            <w:r w:rsidRPr="003E71D1">
              <w:rPr>
                <w:rFonts w:hint="eastAsia"/>
              </w:rPr>
              <w:t>5</w:t>
            </w:r>
            <w:r w:rsidRPr="003E71D1">
              <w:rPr>
                <w:rFonts w:hint="eastAsia"/>
              </w:rPr>
              <w:t>年内不得变更。</w:t>
            </w:r>
          </w:p>
        </w:tc>
      </w:tr>
      <w:tr w:rsidR="00167721" w:rsidRPr="003E71D1" w:rsidTr="00066DAC">
        <w:trPr>
          <w:trHeight w:val="20"/>
        </w:trPr>
        <w:tc>
          <w:tcPr>
            <w:tcW w:w="875" w:type="dxa"/>
            <w:vMerge w:val="restart"/>
            <w:vAlign w:val="center"/>
            <w:hideMark/>
          </w:tcPr>
          <w:p w:rsidR="002612CD" w:rsidRPr="003E71D1" w:rsidRDefault="002612CD" w:rsidP="00066DAC">
            <w:pPr>
              <w:rPr>
                <w:b/>
                <w:bCs/>
              </w:rPr>
            </w:pPr>
            <w:r w:rsidRPr="003E71D1">
              <w:rPr>
                <w:rFonts w:hint="eastAsia"/>
                <w:b/>
                <w:bCs/>
              </w:rPr>
              <w:t>增值税</w:t>
            </w:r>
          </w:p>
        </w:tc>
        <w:tc>
          <w:tcPr>
            <w:tcW w:w="1247" w:type="dxa"/>
            <w:vAlign w:val="center"/>
            <w:hideMark/>
          </w:tcPr>
          <w:p w:rsidR="002612CD" w:rsidRPr="003E71D1" w:rsidRDefault="002612CD" w:rsidP="00066DAC">
            <w:pPr>
              <w:rPr>
                <w:b/>
                <w:bCs/>
              </w:rPr>
            </w:pPr>
            <w:r w:rsidRPr="003E71D1">
              <w:rPr>
                <w:rFonts w:hint="eastAsia"/>
                <w:b/>
                <w:bCs/>
              </w:rPr>
              <w:t>应税交易</w:t>
            </w:r>
          </w:p>
        </w:tc>
        <w:tc>
          <w:tcPr>
            <w:tcW w:w="6546" w:type="dxa"/>
            <w:vAlign w:val="center"/>
            <w:hideMark/>
          </w:tcPr>
          <w:p w:rsidR="002612CD" w:rsidRPr="003E71D1" w:rsidRDefault="002612CD" w:rsidP="00066DAC">
            <w:r w:rsidRPr="003E71D1">
              <w:rPr>
                <w:rFonts w:hint="eastAsia"/>
              </w:rPr>
              <w:t>提供货物与服务须缴纳增值税（</w:t>
            </w:r>
            <w:r w:rsidRPr="003E71D1">
              <w:rPr>
                <w:rFonts w:hint="eastAsia"/>
              </w:rPr>
              <w:t>VAT</w:t>
            </w:r>
            <w:r w:rsidRPr="003E71D1">
              <w:rPr>
                <w:rFonts w:hint="eastAsia"/>
              </w:rPr>
              <w:t>）。</w:t>
            </w:r>
          </w:p>
        </w:tc>
      </w:tr>
      <w:tr w:rsidR="00167721" w:rsidRPr="003E71D1" w:rsidTr="00066DAC">
        <w:trPr>
          <w:trHeight w:val="20"/>
        </w:trPr>
        <w:tc>
          <w:tcPr>
            <w:tcW w:w="875" w:type="dxa"/>
            <w:vMerge/>
            <w:vAlign w:val="center"/>
            <w:hideMark/>
          </w:tcPr>
          <w:p w:rsidR="002612CD" w:rsidRPr="003E71D1" w:rsidRDefault="002612CD" w:rsidP="00066DAC">
            <w:pPr>
              <w:rPr>
                <w:b/>
                <w:bCs/>
              </w:rPr>
            </w:pPr>
          </w:p>
        </w:tc>
        <w:tc>
          <w:tcPr>
            <w:tcW w:w="1247" w:type="dxa"/>
            <w:vAlign w:val="center"/>
            <w:hideMark/>
          </w:tcPr>
          <w:p w:rsidR="002612CD" w:rsidRPr="003E71D1" w:rsidRDefault="002612CD" w:rsidP="00066DAC">
            <w:pPr>
              <w:rPr>
                <w:b/>
                <w:bCs/>
              </w:rPr>
            </w:pPr>
            <w:r w:rsidRPr="003E71D1">
              <w:rPr>
                <w:rFonts w:hint="eastAsia"/>
                <w:b/>
                <w:bCs/>
              </w:rPr>
              <w:t>税率</w:t>
            </w:r>
          </w:p>
        </w:tc>
        <w:tc>
          <w:tcPr>
            <w:tcW w:w="6546" w:type="dxa"/>
            <w:vAlign w:val="center"/>
            <w:hideMark/>
          </w:tcPr>
          <w:p w:rsidR="002612CD" w:rsidRPr="003E71D1" w:rsidRDefault="002612CD" w:rsidP="00066DAC">
            <w:r w:rsidRPr="003E71D1">
              <w:rPr>
                <w:rFonts w:hint="eastAsia"/>
              </w:rPr>
              <w:t>标准增值税税率为</w:t>
            </w:r>
            <w:r w:rsidRPr="003E71D1">
              <w:rPr>
                <w:rFonts w:hint="eastAsia"/>
              </w:rPr>
              <w:t>20%</w:t>
            </w:r>
            <w:r w:rsidRPr="003E71D1">
              <w:rPr>
                <w:rFonts w:hint="eastAsia"/>
              </w:rPr>
              <w:t>，农产品、生活必需品和儿童用品</w:t>
            </w:r>
            <w:r w:rsidRPr="003E71D1">
              <w:rPr>
                <w:rFonts w:hint="eastAsia"/>
              </w:rPr>
              <w:t>10%</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资料来源：主要来自中国“一带一路”政府网站 （</w:t>
      </w:r>
      <w:hyperlink r:id="rId27"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p>
    <w:p w:rsidR="00066DAC" w:rsidRPr="003E71D1" w:rsidRDefault="00066DAC"/>
    <w:p w:rsidR="00066DAC" w:rsidRPr="003E71D1" w:rsidRDefault="00066DAC">
      <w:pPr>
        <w:widowControl/>
        <w:jc w:val="left"/>
      </w:pPr>
      <w:r w:rsidRPr="003E71D1">
        <w:br w:type="page"/>
      </w:r>
    </w:p>
    <w:p w:rsidR="00066DAC" w:rsidRPr="003E71D1" w:rsidRDefault="00066DAC" w:rsidP="00AE2852">
      <w:pPr>
        <w:pStyle w:val="2"/>
        <w:numPr>
          <w:ilvl w:val="0"/>
          <w:numId w:val="1"/>
        </w:numPr>
        <w:ind w:left="0" w:firstLine="0"/>
      </w:pPr>
      <w:bookmarkStart w:id="11" w:name="_Toc528014724"/>
      <w:r w:rsidRPr="003E71D1">
        <w:rPr>
          <w:rFonts w:hint="eastAsia"/>
        </w:rPr>
        <w:lastRenderedPageBreak/>
        <w:t>阿尔巴尼亚</w:t>
      </w:r>
      <w:bookmarkEnd w:id="11"/>
    </w:p>
    <w:tbl>
      <w:tblPr>
        <w:tblStyle w:val="a3"/>
        <w:tblW w:w="8597" w:type="dxa"/>
        <w:tblLook w:val="04A0" w:firstRow="1" w:lastRow="0" w:firstColumn="1" w:lastColumn="0" w:noHBand="0" w:noVBand="1"/>
      </w:tblPr>
      <w:tblGrid>
        <w:gridCol w:w="840"/>
        <w:gridCol w:w="1140"/>
        <w:gridCol w:w="6617"/>
      </w:tblGrid>
      <w:tr w:rsidR="00167721" w:rsidRPr="003E71D1" w:rsidTr="00066DAC">
        <w:trPr>
          <w:trHeight w:val="20"/>
        </w:trPr>
        <w:tc>
          <w:tcPr>
            <w:tcW w:w="1980"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6617" w:type="dxa"/>
            <w:shd w:val="clear" w:color="auto" w:fill="FFC000"/>
            <w:vAlign w:val="center"/>
            <w:hideMark/>
          </w:tcPr>
          <w:p w:rsidR="002612CD" w:rsidRPr="003E71D1" w:rsidRDefault="00167721" w:rsidP="00066DAC">
            <w:r w:rsidRPr="003E71D1">
              <w:rPr>
                <w:noProof/>
              </w:rPr>
              <w:drawing>
                <wp:anchor distT="0" distB="0" distL="114300" distR="114300" simplePos="0" relativeHeight="251670016" behindDoc="0" locked="0" layoutInCell="1" allowOverlap="1" wp14:anchorId="4F9DE412" wp14:editId="77435A15">
                  <wp:simplePos x="0" y="0"/>
                  <wp:positionH relativeFrom="column">
                    <wp:posOffset>795655</wp:posOffset>
                  </wp:positionH>
                  <wp:positionV relativeFrom="paragraph">
                    <wp:posOffset>3175</wp:posOffset>
                  </wp:positionV>
                  <wp:extent cx="514350" cy="366395"/>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阿尔巴尼亚.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4350" cy="366395"/>
                          </a:xfrm>
                          <a:prstGeom prst="rect">
                            <a:avLst/>
                          </a:prstGeom>
                        </pic:spPr>
                      </pic:pic>
                    </a:graphicData>
                  </a:graphic>
                  <wp14:sizeRelH relativeFrom="margin">
                    <wp14:pctWidth>0</wp14:pctWidth>
                  </wp14:sizeRelH>
                  <wp14:sizeRelV relativeFrom="margin">
                    <wp14:pctHeight>0</wp14:pctHeight>
                  </wp14:sizeRelV>
                </wp:anchor>
              </w:drawing>
            </w:r>
            <w:r w:rsidR="002612CD" w:rsidRPr="003E71D1">
              <w:rPr>
                <w:rFonts w:hint="eastAsia"/>
              </w:rPr>
              <w:t>阿尔巴尼亚</w:t>
            </w:r>
            <w:r w:rsidRPr="003E71D1">
              <w:rPr>
                <w:rFonts w:hint="eastAsia"/>
              </w:rPr>
              <w:t xml:space="preserve">  </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w:t>
            </w:r>
          </w:p>
        </w:tc>
        <w:tc>
          <w:tcPr>
            <w:tcW w:w="6617" w:type="dxa"/>
            <w:vAlign w:val="center"/>
            <w:hideMark/>
          </w:tcPr>
          <w:p w:rsidR="002612CD" w:rsidRPr="003E71D1" w:rsidRDefault="002612CD" w:rsidP="00066DAC">
            <w:r w:rsidRPr="003E71D1">
              <w:rPr>
                <w:rFonts w:hint="eastAsia"/>
              </w:rPr>
              <w:t>阿尔巴尼亚列克</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币种简称</w:t>
            </w:r>
          </w:p>
        </w:tc>
        <w:tc>
          <w:tcPr>
            <w:tcW w:w="6617" w:type="dxa"/>
            <w:vAlign w:val="center"/>
            <w:hideMark/>
          </w:tcPr>
          <w:p w:rsidR="002612CD" w:rsidRPr="003E71D1" w:rsidRDefault="002612CD" w:rsidP="00066DAC">
            <w:r w:rsidRPr="003E71D1">
              <w:rPr>
                <w:rFonts w:hint="eastAsia"/>
              </w:rPr>
              <w:t>ALL</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外汇管制情况</w:t>
            </w:r>
          </w:p>
        </w:tc>
        <w:tc>
          <w:tcPr>
            <w:tcW w:w="6617" w:type="dxa"/>
            <w:vAlign w:val="center"/>
            <w:hideMark/>
          </w:tcPr>
          <w:p w:rsidR="002612CD" w:rsidRPr="003E71D1" w:rsidRDefault="002612CD" w:rsidP="00066DAC">
            <w:r w:rsidRPr="003E71D1">
              <w:rPr>
                <w:rFonts w:hint="eastAsia"/>
              </w:rPr>
              <w:t>外汇兑换市场由阿尔巴尼亚银行管理，</w:t>
            </w:r>
            <w:r w:rsidR="00DB22B6" w:rsidRPr="003E71D1">
              <w:rPr>
                <w:rFonts w:hint="eastAsia"/>
              </w:rPr>
              <w:t>具体从事兑汇业务的是被授权的商业银行和外汇兑换所。公司或</w:t>
            </w:r>
            <w:proofErr w:type="gramStart"/>
            <w:r w:rsidR="00DB22B6" w:rsidRPr="003E71D1">
              <w:rPr>
                <w:rFonts w:hint="eastAsia"/>
              </w:rPr>
              <w:t>个</w:t>
            </w:r>
            <w:proofErr w:type="gramEnd"/>
            <w:r w:rsidRPr="003E71D1">
              <w:rPr>
                <w:rFonts w:hint="eastAsia"/>
              </w:rPr>
              <w:t>人均可自由买卖外汇。允许外国投资者和</w:t>
            </w:r>
            <w:r w:rsidRPr="003E71D1">
              <w:rPr>
                <w:rFonts w:hint="eastAsia"/>
              </w:rPr>
              <w:t>/</w:t>
            </w:r>
            <w:r w:rsidRPr="003E71D1">
              <w:rPr>
                <w:rFonts w:hint="eastAsia"/>
              </w:rPr>
              <w:t>或法人在阿尔巴尼亚开立银行外汇</w:t>
            </w:r>
            <w:r w:rsidR="00DB22B6" w:rsidRPr="003E71D1">
              <w:rPr>
                <w:rFonts w:hint="eastAsia"/>
              </w:rPr>
              <w:t>账</w:t>
            </w:r>
            <w:r w:rsidRPr="003E71D1">
              <w:rPr>
                <w:rFonts w:hint="eastAsia"/>
              </w:rPr>
              <w:t>户，开立</w:t>
            </w:r>
            <w:r w:rsidR="00DB22B6" w:rsidRPr="003E71D1">
              <w:rPr>
                <w:rFonts w:hint="eastAsia"/>
              </w:rPr>
              <w:t>账</w:t>
            </w:r>
            <w:r w:rsidRPr="003E71D1">
              <w:rPr>
                <w:rFonts w:hint="eastAsia"/>
              </w:rPr>
              <w:t>户时须提供公司注册文件及公司法人身份证或被授权人的身份证件。属于外国直接投资的资金和变卖设备款以及因投资而取得的合法收入，缴纳</w:t>
            </w:r>
            <w:r w:rsidRPr="003E71D1">
              <w:rPr>
                <w:rFonts w:hint="eastAsia"/>
              </w:rPr>
              <w:t>10%</w:t>
            </w:r>
            <w:r w:rsidRPr="003E71D1">
              <w:rPr>
                <w:rFonts w:hint="eastAsia"/>
              </w:rPr>
              <w:t>利润税和银行手续费后，可自由汇出。个人出入境时可携带</w:t>
            </w:r>
            <w:r w:rsidRPr="003E71D1">
              <w:rPr>
                <w:rFonts w:hint="eastAsia"/>
              </w:rPr>
              <w:t>1</w:t>
            </w:r>
            <w:r w:rsidRPr="003E71D1">
              <w:rPr>
                <w:rFonts w:hint="eastAsia"/>
              </w:rPr>
              <w:t>万美元以内等值外汇，无需申报。出境时，若所携外汇超过此限，需出示相应的进境外汇申报单或银行出具的有关证明。个人若将外汇汇出，每年累计不得超过</w:t>
            </w:r>
            <w:r w:rsidRPr="003E71D1">
              <w:rPr>
                <w:rFonts w:hint="eastAsia"/>
              </w:rPr>
              <w:t>350</w:t>
            </w:r>
            <w:r w:rsidRPr="003E71D1">
              <w:rPr>
                <w:rFonts w:hint="eastAsia"/>
              </w:rPr>
              <w:t>万列克等值的外汇金额，超过部分须取得阿尔巴尼亚央行的书面同意。</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会计准则</w:t>
            </w:r>
          </w:p>
        </w:tc>
        <w:tc>
          <w:tcPr>
            <w:tcW w:w="6617" w:type="dxa"/>
            <w:vAlign w:val="center"/>
            <w:hideMark/>
          </w:tcPr>
          <w:p w:rsidR="002612CD" w:rsidRPr="003E71D1" w:rsidRDefault="002612CD" w:rsidP="00066DAC">
            <w:r w:rsidRPr="003E71D1">
              <w:rPr>
                <w:rFonts w:hint="eastAsia"/>
              </w:rPr>
              <w:t>国家会计准则（</w:t>
            </w:r>
            <w:r w:rsidRPr="003E71D1">
              <w:rPr>
                <w:rFonts w:hint="eastAsia"/>
              </w:rPr>
              <w:t>NAS</w:t>
            </w:r>
            <w:r w:rsidRPr="003E71D1">
              <w:rPr>
                <w:rFonts w:hint="eastAsia"/>
              </w:rPr>
              <w:t>）。从年月日起，对某些公司适用国际财务报告准则（</w:t>
            </w:r>
            <w:r w:rsidRPr="003E71D1">
              <w:rPr>
                <w:rFonts w:hint="eastAsia"/>
              </w:rPr>
              <w:t>IFRS</w:t>
            </w:r>
            <w:r w:rsidRPr="003E71D1">
              <w:rPr>
                <w:rFonts w:hint="eastAsia"/>
              </w:rPr>
              <w:t>）。财务报表须每年编制。</w:t>
            </w:r>
          </w:p>
        </w:tc>
      </w:tr>
      <w:tr w:rsidR="00167721" w:rsidRPr="003E71D1" w:rsidTr="00066DAC">
        <w:trPr>
          <w:trHeight w:val="20"/>
        </w:trPr>
        <w:tc>
          <w:tcPr>
            <w:tcW w:w="840" w:type="dxa"/>
            <w:vMerge w:val="restart"/>
            <w:vAlign w:val="center"/>
            <w:hideMark/>
          </w:tcPr>
          <w:p w:rsidR="002612CD" w:rsidRPr="003E71D1" w:rsidRDefault="002612CD" w:rsidP="00066DAC">
            <w:pPr>
              <w:rPr>
                <w:b/>
                <w:bCs/>
              </w:rPr>
            </w:pPr>
            <w:r w:rsidRPr="003E71D1">
              <w:rPr>
                <w:rFonts w:hint="eastAsia"/>
                <w:b/>
                <w:bCs/>
              </w:rPr>
              <w:t>公司所得税</w:t>
            </w:r>
          </w:p>
        </w:tc>
        <w:tc>
          <w:tcPr>
            <w:tcW w:w="1140" w:type="dxa"/>
            <w:vAlign w:val="center"/>
            <w:hideMark/>
          </w:tcPr>
          <w:p w:rsidR="002612CD" w:rsidRPr="003E71D1" w:rsidRDefault="002612CD" w:rsidP="00066DAC">
            <w:pPr>
              <w:rPr>
                <w:b/>
                <w:bCs/>
              </w:rPr>
            </w:pPr>
            <w:r w:rsidRPr="003E71D1">
              <w:rPr>
                <w:rFonts w:hint="eastAsia"/>
                <w:b/>
                <w:bCs/>
              </w:rPr>
              <w:t>应税所得</w:t>
            </w:r>
          </w:p>
        </w:tc>
        <w:tc>
          <w:tcPr>
            <w:tcW w:w="6617" w:type="dxa"/>
            <w:vAlign w:val="center"/>
            <w:hideMark/>
          </w:tcPr>
          <w:p w:rsidR="002612CD" w:rsidRPr="003E71D1" w:rsidRDefault="002612CD" w:rsidP="00066DAC">
            <w:r w:rsidRPr="003E71D1">
              <w:rPr>
                <w:rFonts w:hint="eastAsia"/>
              </w:rPr>
              <w:t>居民企纳税人的应税收</w:t>
            </w:r>
            <w:proofErr w:type="gramStart"/>
            <w:r w:rsidRPr="003E71D1">
              <w:rPr>
                <w:rFonts w:hint="eastAsia"/>
              </w:rPr>
              <w:t>入包括</w:t>
            </w:r>
            <w:proofErr w:type="gramEnd"/>
            <w:r w:rsidRPr="003E71D1">
              <w:rPr>
                <w:rFonts w:hint="eastAsia"/>
              </w:rPr>
              <w:t>营业利润以及股息、利息和资本利得。应纳税所得额为总利润与扣除相关费用。</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税率</w:t>
            </w:r>
          </w:p>
        </w:tc>
        <w:tc>
          <w:tcPr>
            <w:tcW w:w="6617" w:type="dxa"/>
            <w:vAlign w:val="center"/>
            <w:hideMark/>
          </w:tcPr>
          <w:p w:rsidR="00484D84" w:rsidRPr="003E71D1" w:rsidRDefault="002612CD" w:rsidP="00066DAC">
            <w:r w:rsidRPr="003E71D1">
              <w:rPr>
                <w:rFonts w:hint="eastAsia"/>
              </w:rPr>
              <w:t>在阿尔巴尼亚注册的本国或外国企业均需缴纳企业所得税，采用累进税制。阿尔巴尼亚本国企业需对国内外所得缴纳企业所得税。</w:t>
            </w:r>
          </w:p>
          <w:p w:rsidR="00161413" w:rsidRPr="003E71D1" w:rsidRDefault="002612CD" w:rsidP="00066DAC">
            <w:r w:rsidRPr="003E71D1">
              <w:rPr>
                <w:rFonts w:hint="eastAsia"/>
              </w:rPr>
              <w:t>年营业额在</w:t>
            </w:r>
            <w:r w:rsidR="00161413" w:rsidRPr="003E71D1">
              <w:rPr>
                <w:rFonts w:hint="eastAsia"/>
              </w:rPr>
              <w:t>0-</w:t>
            </w:r>
            <w:r w:rsidRPr="003E71D1">
              <w:rPr>
                <w:rFonts w:hint="eastAsia"/>
              </w:rPr>
              <w:t>200</w:t>
            </w:r>
            <w:r w:rsidRPr="003E71D1">
              <w:rPr>
                <w:rFonts w:hint="eastAsia"/>
              </w:rPr>
              <w:t>万列克以下的微型企业，固定年应纳税额为</w:t>
            </w:r>
            <w:r w:rsidRPr="003E71D1">
              <w:rPr>
                <w:rFonts w:hint="eastAsia"/>
              </w:rPr>
              <w:t>2.5</w:t>
            </w:r>
            <w:r w:rsidRPr="003E71D1">
              <w:rPr>
                <w:rFonts w:hint="eastAsia"/>
              </w:rPr>
              <w:t>万列克</w:t>
            </w:r>
            <w:r w:rsidRPr="003E71D1">
              <w:rPr>
                <w:rFonts w:hint="eastAsia"/>
              </w:rPr>
              <w:t>/</w:t>
            </w:r>
            <w:r w:rsidRPr="003E71D1">
              <w:rPr>
                <w:rFonts w:hint="eastAsia"/>
              </w:rPr>
              <w:t>年的标准缴纳；</w:t>
            </w:r>
          </w:p>
          <w:p w:rsidR="00161413" w:rsidRPr="003E71D1" w:rsidRDefault="002612CD" w:rsidP="00066DAC">
            <w:r w:rsidRPr="003E71D1">
              <w:rPr>
                <w:rFonts w:hint="eastAsia"/>
              </w:rPr>
              <w:t>年营业额为</w:t>
            </w:r>
            <w:r w:rsidRPr="003E71D1">
              <w:rPr>
                <w:rFonts w:hint="eastAsia"/>
              </w:rPr>
              <w:t> 200-800</w:t>
            </w:r>
            <w:r w:rsidRPr="003E71D1">
              <w:rPr>
                <w:rFonts w:hint="eastAsia"/>
              </w:rPr>
              <w:t>万列克的企业，税率为</w:t>
            </w:r>
            <w:r w:rsidRPr="003E71D1">
              <w:rPr>
                <w:rFonts w:hint="eastAsia"/>
              </w:rPr>
              <w:t>7.5%</w:t>
            </w:r>
            <w:r w:rsidRPr="003E71D1">
              <w:rPr>
                <w:rFonts w:hint="eastAsia"/>
              </w:rPr>
              <w:t>；</w:t>
            </w:r>
          </w:p>
          <w:p w:rsidR="002612CD" w:rsidRPr="003E71D1" w:rsidRDefault="002612CD" w:rsidP="00066DAC">
            <w:r w:rsidRPr="003E71D1">
              <w:rPr>
                <w:rFonts w:hint="eastAsia"/>
              </w:rPr>
              <w:t>年营业额超过</w:t>
            </w:r>
            <w:r w:rsidRPr="003E71D1">
              <w:rPr>
                <w:rFonts w:hint="eastAsia"/>
              </w:rPr>
              <w:t>800</w:t>
            </w:r>
            <w:r w:rsidRPr="003E71D1">
              <w:rPr>
                <w:rFonts w:hint="eastAsia"/>
              </w:rPr>
              <w:t>万列克的纳税人，企业所得税税率为</w:t>
            </w:r>
            <w:r w:rsidRPr="003E71D1">
              <w:rPr>
                <w:rFonts w:hint="eastAsia"/>
              </w:rPr>
              <w:t>15%</w:t>
            </w:r>
            <w:r w:rsidRPr="003E71D1">
              <w:rPr>
                <w:rFonts w:hint="eastAsia"/>
              </w:rPr>
              <w:t>。</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附加税</w:t>
            </w:r>
          </w:p>
        </w:tc>
        <w:tc>
          <w:tcPr>
            <w:tcW w:w="6617"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境外税收抵免</w:t>
            </w:r>
          </w:p>
        </w:tc>
        <w:tc>
          <w:tcPr>
            <w:tcW w:w="6617" w:type="dxa"/>
            <w:vAlign w:val="center"/>
            <w:hideMark/>
          </w:tcPr>
          <w:p w:rsidR="002612CD" w:rsidRPr="003E71D1" w:rsidRDefault="002612CD" w:rsidP="00066DAC">
            <w:r w:rsidRPr="003E71D1">
              <w:rPr>
                <w:rFonts w:hint="eastAsia"/>
              </w:rPr>
              <w:t>可根据税收协定给予双重征税减免。如果能够提供财政部要求的所有证明材料，则可进行税收抵免。</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参股免税</w:t>
            </w:r>
          </w:p>
        </w:tc>
        <w:tc>
          <w:tcPr>
            <w:tcW w:w="6617" w:type="dxa"/>
            <w:vAlign w:val="center"/>
            <w:hideMark/>
          </w:tcPr>
          <w:p w:rsidR="002612CD" w:rsidRPr="003E71D1" w:rsidRDefault="002612CD" w:rsidP="00066DAC">
            <w:r w:rsidRPr="003E71D1">
              <w:rPr>
                <w:rFonts w:hint="eastAsia"/>
              </w:rPr>
              <w:t>如果满足以下规定：（</w:t>
            </w:r>
            <w:r w:rsidRPr="003E71D1">
              <w:rPr>
                <w:rFonts w:hint="eastAsia"/>
              </w:rPr>
              <w:t>1</w:t>
            </w:r>
            <w:r w:rsidRPr="003E71D1">
              <w:rPr>
                <w:rFonts w:hint="eastAsia"/>
              </w:rPr>
              <w:t>）股息支付方缴纳公司所得税；以及（</w:t>
            </w:r>
            <w:r w:rsidRPr="003E71D1">
              <w:rPr>
                <w:rFonts w:hint="eastAsia"/>
              </w:rPr>
              <w:t>2</w:t>
            </w:r>
            <w:r w:rsidRPr="003E71D1">
              <w:rPr>
                <w:rFonts w:hint="eastAsia"/>
              </w:rPr>
              <w:t>）股息接收方持有股息支付</w:t>
            </w:r>
            <w:proofErr w:type="gramStart"/>
            <w:r w:rsidRPr="003E71D1">
              <w:rPr>
                <w:rFonts w:hint="eastAsia"/>
              </w:rPr>
              <w:t>方至少</w:t>
            </w:r>
            <w:proofErr w:type="gramEnd"/>
            <w:r w:rsidRPr="003E71D1">
              <w:rPr>
                <w:rFonts w:hint="eastAsia"/>
              </w:rPr>
              <w:t>25%</w:t>
            </w:r>
            <w:r w:rsidRPr="003E71D1">
              <w:rPr>
                <w:rFonts w:hint="eastAsia"/>
              </w:rPr>
              <w:t>（价值或数量）的资本或投票权（对于合伙企业，为至少</w:t>
            </w:r>
            <w:r w:rsidRPr="003E71D1">
              <w:rPr>
                <w:rFonts w:hint="eastAsia"/>
              </w:rPr>
              <w:t>25%</w:t>
            </w:r>
            <w:r w:rsidRPr="003E71D1">
              <w:rPr>
                <w:rFonts w:hint="eastAsia"/>
              </w:rPr>
              <w:t>的创办资本），</w:t>
            </w:r>
            <w:proofErr w:type="gramStart"/>
            <w:r w:rsidRPr="003E71D1">
              <w:rPr>
                <w:rFonts w:hint="eastAsia"/>
              </w:rPr>
              <w:t>则居民</w:t>
            </w:r>
            <w:proofErr w:type="gramEnd"/>
            <w:r w:rsidRPr="003E71D1">
              <w:rPr>
                <w:rFonts w:hint="eastAsia"/>
              </w:rPr>
              <w:t>企业或合伙企业的股息分配和收益分配不计入应税利润。如果接收方持有分配公司不到</w:t>
            </w:r>
            <w:r w:rsidRPr="003E71D1">
              <w:rPr>
                <w:rFonts w:hint="eastAsia"/>
              </w:rPr>
              <w:t>25%</w:t>
            </w:r>
            <w:r w:rsidRPr="003E71D1">
              <w:rPr>
                <w:rFonts w:hint="eastAsia"/>
              </w:rPr>
              <w:t>的股份，则股息计入接收方的应税收入。对于因持有外国公司的股份所得的股息所得，不适用参股免税规定。因此该类股息应计入应税收入。</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控股公司特殊规定</w:t>
            </w:r>
          </w:p>
        </w:tc>
        <w:tc>
          <w:tcPr>
            <w:tcW w:w="6617"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税收优惠</w:t>
            </w:r>
          </w:p>
        </w:tc>
        <w:tc>
          <w:tcPr>
            <w:tcW w:w="6617" w:type="dxa"/>
            <w:vAlign w:val="center"/>
            <w:hideMark/>
          </w:tcPr>
          <w:p w:rsidR="002612CD" w:rsidRPr="003E71D1" w:rsidRDefault="002612CD" w:rsidP="00066DAC">
            <w:r w:rsidRPr="003E71D1">
              <w:rPr>
                <w:rFonts w:hint="eastAsia"/>
              </w:rPr>
              <w:t>根据具体情况，某些项目可享受公司所得税减免，例如公共服务和基建项目相关的投资以及旅游和石油行业。</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亏损弥补规定</w:t>
            </w:r>
          </w:p>
        </w:tc>
        <w:tc>
          <w:tcPr>
            <w:tcW w:w="6617" w:type="dxa"/>
            <w:vAlign w:val="center"/>
            <w:hideMark/>
          </w:tcPr>
          <w:p w:rsidR="002612CD" w:rsidRPr="003E71D1" w:rsidRDefault="002612CD" w:rsidP="00066DAC"/>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预提税</w:t>
            </w:r>
          </w:p>
        </w:tc>
        <w:tc>
          <w:tcPr>
            <w:tcW w:w="6617" w:type="dxa"/>
            <w:vAlign w:val="center"/>
            <w:hideMark/>
          </w:tcPr>
          <w:p w:rsidR="00AE2852" w:rsidRPr="003E71D1" w:rsidRDefault="002612CD" w:rsidP="00AE2852">
            <w:r w:rsidRPr="003E71D1">
              <w:rPr>
                <w:rFonts w:hint="eastAsia"/>
              </w:rPr>
              <w:t>股息</w:t>
            </w:r>
            <w:r w:rsidRPr="003E71D1">
              <w:rPr>
                <w:rFonts w:hint="eastAsia"/>
              </w:rPr>
              <w:t>-</w:t>
            </w:r>
            <w:r w:rsidRPr="003E71D1">
              <w:rPr>
                <w:rFonts w:hint="eastAsia"/>
              </w:rPr>
              <w:t>除非税收协定规定了更低的税率，否则，向非居民企业支付的股息须缴纳</w:t>
            </w:r>
            <w:r w:rsidRPr="003E71D1">
              <w:rPr>
                <w:rFonts w:hint="eastAsia"/>
              </w:rPr>
              <w:t>10%</w:t>
            </w:r>
            <w:r w:rsidRPr="003E71D1">
              <w:rPr>
                <w:rFonts w:hint="eastAsia"/>
              </w:rPr>
              <w:t>的预提税。</w:t>
            </w:r>
          </w:p>
          <w:p w:rsidR="00AE2852" w:rsidRPr="003E71D1" w:rsidRDefault="002612CD" w:rsidP="00AE2852">
            <w:r w:rsidRPr="003E71D1">
              <w:rPr>
                <w:rFonts w:hint="eastAsia"/>
              </w:rPr>
              <w:lastRenderedPageBreak/>
              <w:t>利息</w:t>
            </w:r>
            <w:r w:rsidRPr="003E71D1">
              <w:rPr>
                <w:rFonts w:hint="eastAsia"/>
              </w:rPr>
              <w:t>-</w:t>
            </w:r>
            <w:r w:rsidRPr="003E71D1">
              <w:rPr>
                <w:rFonts w:hint="eastAsia"/>
              </w:rPr>
              <w:t>除非税收协定规定了更低的税率，否则，支付给非居民企业的利息须缴纳</w:t>
            </w:r>
            <w:r w:rsidRPr="003E71D1">
              <w:rPr>
                <w:rFonts w:hint="eastAsia"/>
              </w:rPr>
              <w:t>10%</w:t>
            </w:r>
            <w:r w:rsidRPr="003E71D1">
              <w:rPr>
                <w:rFonts w:hint="eastAsia"/>
              </w:rPr>
              <w:t>的预提税。</w:t>
            </w:r>
            <w:r w:rsidRPr="003E71D1">
              <w:rPr>
                <w:rFonts w:hint="eastAsia"/>
              </w:rPr>
              <w:t xml:space="preserve"> </w:t>
            </w:r>
          </w:p>
          <w:p w:rsidR="00AE2852" w:rsidRPr="003E71D1" w:rsidRDefault="002612CD" w:rsidP="00AE2852">
            <w:r w:rsidRPr="003E71D1">
              <w:rPr>
                <w:rFonts w:hint="eastAsia"/>
              </w:rPr>
              <w:t>特许权使用费</w:t>
            </w:r>
            <w:r w:rsidRPr="003E71D1">
              <w:rPr>
                <w:rFonts w:hint="eastAsia"/>
              </w:rPr>
              <w:t>-</w:t>
            </w:r>
            <w:r w:rsidRPr="003E71D1">
              <w:rPr>
                <w:rFonts w:hint="eastAsia"/>
              </w:rPr>
              <w:t>除非税收协定规定了更低的税率，否则，向非居民企业支付的特许权使用费须缴纳</w:t>
            </w:r>
            <w:r w:rsidRPr="003E71D1">
              <w:rPr>
                <w:rFonts w:hint="eastAsia"/>
              </w:rPr>
              <w:t>10%</w:t>
            </w:r>
            <w:r w:rsidRPr="003E71D1">
              <w:rPr>
                <w:rFonts w:hint="eastAsia"/>
              </w:rPr>
              <w:t>的预提税。</w:t>
            </w:r>
          </w:p>
          <w:p w:rsidR="00AE2852" w:rsidRPr="003E71D1" w:rsidRDefault="002612CD" w:rsidP="00AE2852">
            <w:r w:rsidRPr="003E71D1">
              <w:rPr>
                <w:rFonts w:hint="eastAsia"/>
              </w:rPr>
              <w:t>技术服务费</w:t>
            </w:r>
            <w:r w:rsidRPr="003E71D1">
              <w:rPr>
                <w:rFonts w:hint="eastAsia"/>
              </w:rPr>
              <w:t>-</w:t>
            </w:r>
            <w:r w:rsidRPr="003E71D1">
              <w:rPr>
                <w:rFonts w:hint="eastAsia"/>
              </w:rPr>
              <w:t>除非税收协定规定了更低的税率，否则，</w:t>
            </w:r>
            <w:r w:rsidRPr="003E71D1">
              <w:rPr>
                <w:rFonts w:hint="eastAsia"/>
              </w:rPr>
              <w:t>10%</w:t>
            </w:r>
            <w:r w:rsidRPr="003E71D1">
              <w:rPr>
                <w:rFonts w:hint="eastAsia"/>
              </w:rPr>
              <w:t>的预提税同样适用于支付给非居民企业的技术服务费、管理费、为建筑、安装、组装或相关监管工作所支付的费用；如果相关预提税不是在同一财政年度中（</w:t>
            </w:r>
            <w:r w:rsidRPr="003E71D1">
              <w:rPr>
                <w:rFonts w:hint="eastAsia"/>
              </w:rPr>
              <w:t>12</w:t>
            </w:r>
            <w:r w:rsidRPr="003E71D1">
              <w:rPr>
                <w:rFonts w:hint="eastAsia"/>
              </w:rPr>
              <w:t>月</w:t>
            </w:r>
            <w:r w:rsidRPr="003E71D1">
              <w:rPr>
                <w:rFonts w:hint="eastAsia"/>
              </w:rPr>
              <w:t>31</w:t>
            </w:r>
            <w:r w:rsidRPr="003E71D1">
              <w:rPr>
                <w:rFonts w:hint="eastAsia"/>
              </w:rPr>
              <w:t>日前）支付，则向国外机构支付的技术、咨询、管理服务费用不能在公司所得税前扣除。</w:t>
            </w:r>
          </w:p>
          <w:p w:rsidR="002612CD" w:rsidRPr="003E71D1" w:rsidRDefault="002612CD" w:rsidP="00AE2852">
            <w:r w:rsidRPr="003E71D1">
              <w:rPr>
                <w:rFonts w:hint="eastAsia"/>
              </w:rPr>
              <w:t>分支机构利润汇出税</w:t>
            </w:r>
            <w:r w:rsidRPr="003E71D1">
              <w:rPr>
                <w:rFonts w:hint="eastAsia"/>
              </w:rPr>
              <w:t>-</w:t>
            </w:r>
            <w:r w:rsidRPr="003E71D1">
              <w:rPr>
                <w:rFonts w:hint="eastAsia"/>
              </w:rPr>
              <w:t>无</w:t>
            </w:r>
          </w:p>
        </w:tc>
      </w:tr>
      <w:tr w:rsidR="00167721" w:rsidRPr="003E71D1" w:rsidTr="00066DAC">
        <w:trPr>
          <w:trHeight w:val="20"/>
        </w:trPr>
        <w:tc>
          <w:tcPr>
            <w:tcW w:w="840" w:type="dxa"/>
            <w:vMerge w:val="restart"/>
            <w:vAlign w:val="center"/>
            <w:hideMark/>
          </w:tcPr>
          <w:p w:rsidR="002612CD" w:rsidRPr="003E71D1" w:rsidRDefault="002612CD" w:rsidP="00066DAC">
            <w:pPr>
              <w:rPr>
                <w:b/>
                <w:bCs/>
              </w:rPr>
            </w:pPr>
            <w:r w:rsidRPr="003E71D1">
              <w:rPr>
                <w:rFonts w:hint="eastAsia"/>
                <w:b/>
                <w:bCs/>
              </w:rPr>
              <w:lastRenderedPageBreak/>
              <w:t>其他税</w:t>
            </w:r>
          </w:p>
        </w:tc>
        <w:tc>
          <w:tcPr>
            <w:tcW w:w="1140" w:type="dxa"/>
            <w:vAlign w:val="center"/>
            <w:hideMark/>
          </w:tcPr>
          <w:p w:rsidR="002612CD" w:rsidRPr="003E71D1" w:rsidRDefault="002612CD" w:rsidP="00066DAC">
            <w:pPr>
              <w:rPr>
                <w:b/>
                <w:bCs/>
              </w:rPr>
            </w:pPr>
            <w:r w:rsidRPr="003E71D1">
              <w:rPr>
                <w:rFonts w:hint="eastAsia"/>
                <w:b/>
                <w:bCs/>
              </w:rPr>
              <w:t>资本税</w:t>
            </w:r>
          </w:p>
        </w:tc>
        <w:tc>
          <w:tcPr>
            <w:tcW w:w="6617"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薪酬税</w:t>
            </w:r>
          </w:p>
        </w:tc>
        <w:tc>
          <w:tcPr>
            <w:tcW w:w="6617"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房地产税</w:t>
            </w:r>
          </w:p>
        </w:tc>
        <w:tc>
          <w:tcPr>
            <w:tcW w:w="6617" w:type="dxa"/>
            <w:vAlign w:val="center"/>
            <w:hideMark/>
          </w:tcPr>
          <w:p w:rsidR="002612CD" w:rsidRPr="003E71D1" w:rsidRDefault="002612CD" w:rsidP="00066DAC">
            <w:r w:rsidRPr="003E71D1">
              <w:rPr>
                <w:rFonts w:hint="eastAsia"/>
              </w:rPr>
              <w:t>政府对于对不动产的占用征收房地产税。在地拉那，建筑项目的房地产税按新投资价值的</w:t>
            </w:r>
            <w:r w:rsidRPr="003E71D1">
              <w:rPr>
                <w:rFonts w:hint="eastAsia"/>
              </w:rPr>
              <w:t>2%</w:t>
            </w:r>
            <w:r w:rsidRPr="003E71D1">
              <w:rPr>
                <w:rFonts w:hint="eastAsia"/>
              </w:rPr>
              <w:t>至</w:t>
            </w:r>
            <w:r w:rsidRPr="003E71D1">
              <w:rPr>
                <w:rFonts w:hint="eastAsia"/>
              </w:rPr>
              <w:t>4%</w:t>
            </w:r>
            <w:r w:rsidRPr="003E71D1">
              <w:rPr>
                <w:rFonts w:hint="eastAsia"/>
              </w:rPr>
              <w:t>征收，在其他城市以</w:t>
            </w:r>
            <w:r w:rsidRPr="003E71D1">
              <w:rPr>
                <w:rFonts w:hint="eastAsia"/>
              </w:rPr>
              <w:t>1%</w:t>
            </w:r>
            <w:r w:rsidRPr="003E71D1">
              <w:rPr>
                <w:rFonts w:hint="eastAsia"/>
              </w:rPr>
              <w:t>至</w:t>
            </w:r>
            <w:r w:rsidRPr="003E71D1">
              <w:rPr>
                <w:rFonts w:hint="eastAsia"/>
              </w:rPr>
              <w:t>3%</w:t>
            </w:r>
            <w:r w:rsidRPr="003E71D1">
              <w:rPr>
                <w:rFonts w:hint="eastAsia"/>
              </w:rPr>
              <w:t>的税率征收。房地产税还适用于农业土地，税率介于每公顷</w:t>
            </w:r>
            <w:r w:rsidRPr="003E71D1">
              <w:rPr>
                <w:rFonts w:hint="eastAsia"/>
              </w:rPr>
              <w:t>700</w:t>
            </w:r>
            <w:r w:rsidRPr="003E71D1">
              <w:rPr>
                <w:rFonts w:hint="eastAsia"/>
              </w:rPr>
              <w:t>至</w:t>
            </w:r>
            <w:r w:rsidRPr="003E71D1">
              <w:rPr>
                <w:rFonts w:hint="eastAsia"/>
              </w:rPr>
              <w:t>5600</w:t>
            </w:r>
            <w:r w:rsidRPr="003E71D1">
              <w:rPr>
                <w:rFonts w:hint="eastAsia"/>
              </w:rPr>
              <w:t>阿尔巴尼亚列克，具体税率视其用途而定。对商业用地征收每平方米</w:t>
            </w:r>
            <w:r w:rsidRPr="003E71D1">
              <w:rPr>
                <w:rFonts w:hint="eastAsia"/>
              </w:rPr>
              <w:t>200</w:t>
            </w:r>
            <w:r w:rsidRPr="003E71D1">
              <w:rPr>
                <w:rFonts w:hint="eastAsia"/>
              </w:rPr>
              <w:t>至</w:t>
            </w:r>
            <w:r w:rsidRPr="003E71D1">
              <w:rPr>
                <w:rFonts w:hint="eastAsia"/>
              </w:rPr>
              <w:t>400</w:t>
            </w:r>
            <w:r w:rsidRPr="003E71D1">
              <w:rPr>
                <w:rFonts w:hint="eastAsia"/>
              </w:rPr>
              <w:t>阿尔巴尼亚列克的不动产税，具体税率视其所处地籍区域而定。</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社会保障税</w:t>
            </w:r>
          </w:p>
        </w:tc>
        <w:tc>
          <w:tcPr>
            <w:tcW w:w="6617" w:type="dxa"/>
            <w:vAlign w:val="center"/>
            <w:hideMark/>
          </w:tcPr>
          <w:p w:rsidR="002612CD" w:rsidRPr="003E71D1" w:rsidRDefault="002612CD" w:rsidP="00066DAC">
            <w:r w:rsidRPr="003E71D1">
              <w:rPr>
                <w:rFonts w:hint="eastAsia"/>
              </w:rPr>
              <w:t>社会保险和医疗</w:t>
            </w:r>
            <w:proofErr w:type="gramStart"/>
            <w:r w:rsidRPr="003E71D1">
              <w:rPr>
                <w:rFonts w:hint="eastAsia"/>
              </w:rPr>
              <w:t>保险额总征收</w:t>
            </w:r>
            <w:proofErr w:type="gramEnd"/>
            <w:r w:rsidRPr="003E71D1">
              <w:rPr>
                <w:rFonts w:hint="eastAsia"/>
              </w:rPr>
              <w:t>率为</w:t>
            </w:r>
            <w:r w:rsidRPr="003E71D1">
              <w:rPr>
                <w:rFonts w:hint="eastAsia"/>
              </w:rPr>
              <w:t>27.9%</w:t>
            </w:r>
            <w:r w:rsidRPr="003E71D1">
              <w:rPr>
                <w:rFonts w:hint="eastAsia"/>
              </w:rPr>
              <w:t>，其中雇主缴纳</w:t>
            </w:r>
            <w:r w:rsidRPr="003E71D1">
              <w:rPr>
                <w:rFonts w:hint="eastAsia"/>
              </w:rPr>
              <w:t>16.7%</w:t>
            </w:r>
            <w:r w:rsidRPr="003E71D1">
              <w:rPr>
                <w:rFonts w:hint="eastAsia"/>
              </w:rPr>
              <w:t>，雇员缴纳</w:t>
            </w:r>
            <w:r w:rsidRPr="003E71D1">
              <w:rPr>
                <w:rFonts w:hint="eastAsia"/>
              </w:rPr>
              <w:t>11.2%</w:t>
            </w:r>
            <w:r w:rsidRPr="003E71D1">
              <w:rPr>
                <w:rFonts w:hint="eastAsia"/>
              </w:rPr>
              <w:t>。医疗保险为</w:t>
            </w:r>
            <w:proofErr w:type="gramStart"/>
            <w:r w:rsidRPr="003E71D1">
              <w:rPr>
                <w:rFonts w:hint="eastAsia"/>
              </w:rPr>
              <w:t>月度总</w:t>
            </w:r>
            <w:proofErr w:type="gramEnd"/>
            <w:r w:rsidRPr="003E71D1">
              <w:rPr>
                <w:rFonts w:hint="eastAsia"/>
              </w:rPr>
              <w:t>工资的</w:t>
            </w:r>
            <w:r w:rsidRPr="003E71D1">
              <w:rPr>
                <w:rFonts w:hint="eastAsia"/>
              </w:rPr>
              <w:t>3.4%</w:t>
            </w:r>
            <w:r w:rsidRPr="003E71D1">
              <w:rPr>
                <w:rFonts w:hint="eastAsia"/>
              </w:rPr>
              <w:t>，由雇主和雇员平均承担。社会保险的计算基础</w:t>
            </w:r>
            <w:proofErr w:type="gramStart"/>
            <w:r w:rsidRPr="003E71D1">
              <w:rPr>
                <w:rFonts w:hint="eastAsia"/>
              </w:rPr>
              <w:t>为总员工薪</w:t>
            </w:r>
            <w:proofErr w:type="gramEnd"/>
            <w:r w:rsidRPr="003E71D1">
              <w:rPr>
                <w:rFonts w:hint="eastAsia"/>
              </w:rPr>
              <w:t>酬（介于</w:t>
            </w:r>
            <w:r w:rsidRPr="003E71D1">
              <w:rPr>
                <w:rFonts w:hint="eastAsia"/>
              </w:rPr>
              <w:t>19026</w:t>
            </w:r>
            <w:r w:rsidRPr="003E71D1">
              <w:rPr>
                <w:rFonts w:hint="eastAsia"/>
              </w:rPr>
              <w:t>至</w:t>
            </w:r>
            <w:r w:rsidRPr="003E71D1">
              <w:rPr>
                <w:rFonts w:hint="eastAsia"/>
              </w:rPr>
              <w:t>95130</w:t>
            </w:r>
            <w:r w:rsidRPr="003E71D1">
              <w:rPr>
                <w:rFonts w:hint="eastAsia"/>
              </w:rPr>
              <w:t>阿尔巴尼亚列克之间）。雇主须正确计算出社会和医疗保险供款额并于次月的</w:t>
            </w:r>
            <w:r w:rsidRPr="003E71D1">
              <w:rPr>
                <w:rFonts w:hint="eastAsia"/>
              </w:rPr>
              <w:t>20</w:t>
            </w:r>
            <w:r w:rsidRPr="003E71D1">
              <w:rPr>
                <w:rFonts w:hint="eastAsia"/>
              </w:rPr>
              <w:t>天内缴纳。</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印花税</w:t>
            </w:r>
          </w:p>
        </w:tc>
        <w:tc>
          <w:tcPr>
            <w:tcW w:w="6617" w:type="dxa"/>
            <w:vAlign w:val="center"/>
            <w:hideMark/>
          </w:tcPr>
          <w:p w:rsidR="002612CD" w:rsidRPr="003E71D1" w:rsidRDefault="002612CD" w:rsidP="00066DAC">
            <w:r w:rsidRPr="003E71D1">
              <w:rPr>
                <w:rFonts w:hint="eastAsia"/>
              </w:rPr>
              <w:t>印花税征收的最高金额为</w:t>
            </w:r>
            <w:r w:rsidRPr="003E71D1">
              <w:rPr>
                <w:rFonts w:hint="eastAsia"/>
              </w:rPr>
              <w:t>2000</w:t>
            </w:r>
            <w:r w:rsidRPr="003E71D1">
              <w:rPr>
                <w:rFonts w:hint="eastAsia"/>
              </w:rPr>
              <w:t>阿尔巴尼亚列克</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财产转让税</w:t>
            </w:r>
          </w:p>
        </w:tc>
        <w:tc>
          <w:tcPr>
            <w:tcW w:w="6617" w:type="dxa"/>
            <w:vAlign w:val="center"/>
            <w:hideMark/>
          </w:tcPr>
          <w:p w:rsidR="002612CD" w:rsidRPr="003E71D1" w:rsidRDefault="002612CD" w:rsidP="00066DAC">
            <w:r w:rsidRPr="003E71D1">
              <w:rPr>
                <w:rFonts w:hint="eastAsia"/>
              </w:rPr>
              <w:t>不动产的出售方须按转让净额缴纳</w:t>
            </w:r>
            <w:r w:rsidRPr="003E71D1">
              <w:rPr>
                <w:rFonts w:hint="eastAsia"/>
              </w:rPr>
              <w:t>10%</w:t>
            </w:r>
            <w:r w:rsidRPr="003E71D1">
              <w:rPr>
                <w:rFonts w:hint="eastAsia"/>
              </w:rPr>
              <w:t>的转让税。</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其他</w:t>
            </w:r>
          </w:p>
        </w:tc>
        <w:tc>
          <w:tcPr>
            <w:tcW w:w="6617" w:type="dxa"/>
            <w:vAlign w:val="center"/>
            <w:hideMark/>
          </w:tcPr>
          <w:p w:rsidR="002612CD" w:rsidRPr="003E71D1" w:rsidRDefault="002612CD" w:rsidP="00066DAC">
            <w:r w:rsidRPr="003E71D1">
              <w:rPr>
                <w:rFonts w:hint="eastAsia"/>
              </w:rPr>
              <w:t>无</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纳税年度</w:t>
            </w:r>
          </w:p>
        </w:tc>
        <w:tc>
          <w:tcPr>
            <w:tcW w:w="6617" w:type="dxa"/>
            <w:vAlign w:val="center"/>
            <w:hideMark/>
          </w:tcPr>
          <w:p w:rsidR="002612CD" w:rsidRPr="003E71D1" w:rsidRDefault="002612CD" w:rsidP="00066DAC">
            <w:r w:rsidRPr="003E71D1">
              <w:rPr>
                <w:rFonts w:hint="eastAsia"/>
              </w:rPr>
              <w:t>日历年度</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是否允许合并纳税</w:t>
            </w:r>
          </w:p>
        </w:tc>
        <w:tc>
          <w:tcPr>
            <w:tcW w:w="6617" w:type="dxa"/>
            <w:vAlign w:val="center"/>
            <w:hideMark/>
          </w:tcPr>
          <w:p w:rsidR="002612CD" w:rsidRPr="003E71D1" w:rsidRDefault="002612CD" w:rsidP="00066DAC">
            <w:r w:rsidRPr="003E71D1">
              <w:rPr>
                <w:rFonts w:hint="eastAsia"/>
              </w:rPr>
              <w:t>不允许合并纳税。各公司均须独立纳税。</w:t>
            </w:r>
          </w:p>
        </w:tc>
      </w:tr>
      <w:tr w:rsidR="0016772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纳税申报要求</w:t>
            </w:r>
          </w:p>
        </w:tc>
        <w:tc>
          <w:tcPr>
            <w:tcW w:w="6617" w:type="dxa"/>
            <w:vAlign w:val="center"/>
            <w:hideMark/>
          </w:tcPr>
          <w:p w:rsidR="002612CD" w:rsidRPr="003E71D1" w:rsidRDefault="002612CD" w:rsidP="00066DAC">
            <w:r w:rsidRPr="003E71D1">
              <w:rPr>
                <w:rFonts w:hint="eastAsia"/>
              </w:rPr>
              <w:t>纳税人须进行季度预缴，也允许月度预缴。须在纳税年度次年的</w:t>
            </w:r>
            <w:r w:rsidRPr="003E71D1">
              <w:rPr>
                <w:rFonts w:hint="eastAsia"/>
              </w:rPr>
              <w:t>3</w:t>
            </w:r>
            <w:r w:rsidRPr="003E71D1">
              <w:rPr>
                <w:rFonts w:hint="eastAsia"/>
              </w:rPr>
              <w:t>月</w:t>
            </w:r>
            <w:r w:rsidRPr="003E71D1">
              <w:rPr>
                <w:rFonts w:hint="eastAsia"/>
              </w:rPr>
              <w:t>31</w:t>
            </w:r>
            <w:r w:rsidRPr="003E71D1">
              <w:rPr>
                <w:rFonts w:hint="eastAsia"/>
              </w:rPr>
              <w:t>日前进行年度汇算清缴，同时提交法定的财务报表。适用简易公司所得税的纳税人，申报期限为次年的</w:t>
            </w:r>
            <w:r w:rsidRPr="003E71D1">
              <w:rPr>
                <w:rFonts w:hint="eastAsia"/>
              </w:rPr>
              <w:t>2</w:t>
            </w:r>
            <w:r w:rsidRPr="003E71D1">
              <w:rPr>
                <w:rFonts w:hint="eastAsia"/>
              </w:rPr>
              <w:t>月</w:t>
            </w:r>
            <w:r w:rsidRPr="003E71D1">
              <w:rPr>
                <w:rFonts w:hint="eastAsia"/>
              </w:rPr>
              <w:t>10</w:t>
            </w:r>
            <w:r w:rsidRPr="003E71D1">
              <w:rPr>
                <w:rFonts w:hint="eastAsia"/>
              </w:rPr>
              <w:t>日。股息、利息和特许权使用费的支付方须在支付次月的</w:t>
            </w:r>
            <w:r w:rsidRPr="003E71D1">
              <w:rPr>
                <w:rFonts w:hint="eastAsia"/>
              </w:rPr>
              <w:t>20</w:t>
            </w:r>
            <w:r w:rsidRPr="003E71D1">
              <w:rPr>
                <w:rFonts w:hint="eastAsia"/>
              </w:rPr>
              <w:t>日内扣缴相应税款。</w:t>
            </w:r>
          </w:p>
        </w:tc>
      </w:tr>
      <w:tr w:rsidR="00167721" w:rsidRPr="003E71D1" w:rsidTr="00066DAC">
        <w:trPr>
          <w:trHeight w:val="20"/>
        </w:trPr>
        <w:tc>
          <w:tcPr>
            <w:tcW w:w="840" w:type="dxa"/>
            <w:vMerge w:val="restart"/>
            <w:vAlign w:val="center"/>
            <w:hideMark/>
          </w:tcPr>
          <w:p w:rsidR="002612CD" w:rsidRPr="003E71D1" w:rsidRDefault="002612CD" w:rsidP="00066DAC">
            <w:pPr>
              <w:rPr>
                <w:b/>
                <w:bCs/>
              </w:rPr>
            </w:pPr>
            <w:r w:rsidRPr="003E71D1">
              <w:rPr>
                <w:rFonts w:hint="eastAsia"/>
                <w:b/>
                <w:bCs/>
              </w:rPr>
              <w:t>增值税</w:t>
            </w:r>
          </w:p>
        </w:tc>
        <w:tc>
          <w:tcPr>
            <w:tcW w:w="1140" w:type="dxa"/>
            <w:vAlign w:val="center"/>
            <w:hideMark/>
          </w:tcPr>
          <w:p w:rsidR="002612CD" w:rsidRPr="003E71D1" w:rsidRDefault="002612CD" w:rsidP="00066DAC">
            <w:pPr>
              <w:rPr>
                <w:b/>
                <w:bCs/>
              </w:rPr>
            </w:pPr>
            <w:r w:rsidRPr="003E71D1">
              <w:rPr>
                <w:rFonts w:hint="eastAsia"/>
                <w:b/>
                <w:bCs/>
              </w:rPr>
              <w:t>应税交易</w:t>
            </w:r>
          </w:p>
        </w:tc>
        <w:tc>
          <w:tcPr>
            <w:tcW w:w="6617" w:type="dxa"/>
            <w:vAlign w:val="center"/>
            <w:hideMark/>
          </w:tcPr>
          <w:p w:rsidR="002612CD" w:rsidRPr="003E71D1" w:rsidRDefault="002612CD" w:rsidP="00066DAC">
            <w:r w:rsidRPr="003E71D1">
              <w:rPr>
                <w:rFonts w:hint="eastAsia"/>
              </w:rPr>
              <w:t>增值税的对象是提供的商品和服务，以及进口商品。</w:t>
            </w:r>
          </w:p>
        </w:tc>
      </w:tr>
      <w:tr w:rsidR="00167721" w:rsidRPr="003E71D1" w:rsidTr="00066DAC">
        <w:trPr>
          <w:trHeight w:val="20"/>
        </w:trPr>
        <w:tc>
          <w:tcPr>
            <w:tcW w:w="840" w:type="dxa"/>
            <w:vMerge/>
            <w:vAlign w:val="center"/>
            <w:hideMark/>
          </w:tcPr>
          <w:p w:rsidR="002612CD" w:rsidRPr="003E71D1" w:rsidRDefault="002612CD" w:rsidP="00066DAC">
            <w:pPr>
              <w:rPr>
                <w:b/>
                <w:bCs/>
              </w:rPr>
            </w:pPr>
          </w:p>
        </w:tc>
        <w:tc>
          <w:tcPr>
            <w:tcW w:w="1140" w:type="dxa"/>
            <w:vAlign w:val="center"/>
            <w:hideMark/>
          </w:tcPr>
          <w:p w:rsidR="002612CD" w:rsidRPr="003E71D1" w:rsidRDefault="002612CD" w:rsidP="00066DAC">
            <w:pPr>
              <w:rPr>
                <w:b/>
                <w:bCs/>
              </w:rPr>
            </w:pPr>
            <w:r w:rsidRPr="003E71D1">
              <w:rPr>
                <w:rFonts w:hint="eastAsia"/>
                <w:b/>
                <w:bCs/>
              </w:rPr>
              <w:t>税率</w:t>
            </w:r>
          </w:p>
        </w:tc>
        <w:tc>
          <w:tcPr>
            <w:tcW w:w="6617" w:type="dxa"/>
            <w:vAlign w:val="center"/>
            <w:hideMark/>
          </w:tcPr>
          <w:p w:rsidR="00484D84" w:rsidRPr="003E71D1" w:rsidRDefault="002612CD" w:rsidP="00066DAC">
            <w:r w:rsidRPr="003E71D1">
              <w:rPr>
                <w:rFonts w:hint="eastAsia"/>
              </w:rPr>
              <w:t>标准税率为</w:t>
            </w:r>
            <w:r w:rsidRPr="003E71D1">
              <w:rPr>
                <w:rFonts w:hint="eastAsia"/>
              </w:rPr>
              <w:t>20%</w:t>
            </w:r>
            <w:r w:rsidRPr="003E71D1">
              <w:rPr>
                <w:rFonts w:hint="eastAsia"/>
              </w:rPr>
              <w:t>；</w:t>
            </w:r>
          </w:p>
          <w:p w:rsidR="00484D84" w:rsidRPr="003E71D1" w:rsidRDefault="00484D84" w:rsidP="00066DAC">
            <w:r w:rsidRPr="003E71D1">
              <w:rPr>
                <w:rFonts w:hint="eastAsia"/>
              </w:rPr>
              <w:t>对用于生产的，价值在</w:t>
            </w:r>
            <w:r w:rsidRPr="003E71D1">
              <w:rPr>
                <w:rFonts w:hint="eastAsia"/>
              </w:rPr>
              <w:t>50</w:t>
            </w:r>
            <w:r w:rsidRPr="003E71D1">
              <w:rPr>
                <w:rFonts w:hint="eastAsia"/>
              </w:rPr>
              <w:t>万美元以上的机械设备免征增值税。</w:t>
            </w:r>
          </w:p>
          <w:p w:rsidR="002612CD" w:rsidRPr="003E71D1" w:rsidRDefault="002612CD" w:rsidP="00066DAC">
            <w:r w:rsidRPr="003E71D1">
              <w:rPr>
                <w:rFonts w:hint="eastAsia"/>
              </w:rPr>
              <w:t>以下业务免征增值税：提供的金融服务；向央行提供金条（块）、钞票或货币；邮政服务提供的邮票或类似标志；药品生产所需的医疗设备、药物和包装材料；出口货物；货物再出口加工的服务。</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资料来源：主要来自中国“一带一路”政府网站 （</w:t>
      </w:r>
      <w:hyperlink r:id="rId29"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p>
    <w:p w:rsidR="00066DAC" w:rsidRPr="003E71D1" w:rsidRDefault="00066DAC"/>
    <w:p w:rsidR="00066DAC" w:rsidRPr="003E71D1" w:rsidRDefault="00066DAC">
      <w:pPr>
        <w:widowControl/>
        <w:jc w:val="left"/>
      </w:pPr>
      <w:r w:rsidRPr="003E71D1">
        <w:br w:type="page"/>
      </w:r>
    </w:p>
    <w:p w:rsidR="00066DAC" w:rsidRPr="003E71D1" w:rsidRDefault="00066DAC" w:rsidP="00AE2852">
      <w:pPr>
        <w:pStyle w:val="2"/>
        <w:numPr>
          <w:ilvl w:val="0"/>
          <w:numId w:val="1"/>
        </w:numPr>
        <w:ind w:left="0" w:firstLine="0"/>
      </w:pPr>
      <w:bookmarkStart w:id="12" w:name="_Toc528014725"/>
      <w:r w:rsidRPr="003E71D1">
        <w:rPr>
          <w:rFonts w:hint="eastAsia"/>
        </w:rPr>
        <w:lastRenderedPageBreak/>
        <w:t>罗马尼亚</w:t>
      </w:r>
      <w:bookmarkEnd w:id="12"/>
    </w:p>
    <w:tbl>
      <w:tblPr>
        <w:tblStyle w:val="a3"/>
        <w:tblW w:w="8824" w:type="dxa"/>
        <w:tblLook w:val="04A0" w:firstRow="1" w:lastRow="0" w:firstColumn="1" w:lastColumn="0" w:noHBand="0" w:noVBand="1"/>
      </w:tblPr>
      <w:tblGrid>
        <w:gridCol w:w="867"/>
        <w:gridCol w:w="1396"/>
        <w:gridCol w:w="6561"/>
      </w:tblGrid>
      <w:tr w:rsidR="002612CD" w:rsidRPr="003E71D1" w:rsidTr="00066DAC">
        <w:trPr>
          <w:trHeight w:val="20"/>
        </w:trPr>
        <w:tc>
          <w:tcPr>
            <w:tcW w:w="2263"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6561" w:type="dxa"/>
            <w:shd w:val="clear" w:color="auto" w:fill="FFC000"/>
            <w:vAlign w:val="center"/>
            <w:hideMark/>
          </w:tcPr>
          <w:p w:rsidR="002612CD" w:rsidRPr="003E71D1" w:rsidRDefault="002612CD" w:rsidP="00066DAC">
            <w:r w:rsidRPr="003E71D1">
              <w:rPr>
                <w:rFonts w:hint="eastAsia"/>
              </w:rPr>
              <w:t>罗马尼亚</w:t>
            </w:r>
            <w:r w:rsidR="00167721" w:rsidRPr="003E71D1">
              <w:rPr>
                <w:rFonts w:hint="eastAsia"/>
              </w:rPr>
              <w:t xml:space="preserve">  </w:t>
            </w:r>
            <w:r w:rsidR="00167721" w:rsidRPr="003E71D1">
              <w:rPr>
                <w:noProof/>
              </w:rPr>
              <w:drawing>
                <wp:anchor distT="0" distB="0" distL="114300" distR="114300" simplePos="0" relativeHeight="251673088" behindDoc="0" locked="0" layoutInCell="1" allowOverlap="1" wp14:anchorId="6DE3C5C5" wp14:editId="5627175E">
                  <wp:simplePos x="0" y="0"/>
                  <wp:positionH relativeFrom="column">
                    <wp:posOffset>664845</wp:posOffset>
                  </wp:positionH>
                  <wp:positionV relativeFrom="paragraph">
                    <wp:posOffset>3175</wp:posOffset>
                  </wp:positionV>
                  <wp:extent cx="514350" cy="342265"/>
                  <wp:effectExtent l="0" t="0" r="0" b="63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罗马尼亚.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4350" cy="342265"/>
                          </a:xfrm>
                          <a:prstGeom prst="rect">
                            <a:avLst/>
                          </a:prstGeom>
                        </pic:spPr>
                      </pic:pic>
                    </a:graphicData>
                  </a:graphic>
                </wp:anchor>
              </w:drawing>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币种</w:t>
            </w:r>
          </w:p>
        </w:tc>
        <w:tc>
          <w:tcPr>
            <w:tcW w:w="6561" w:type="dxa"/>
            <w:vAlign w:val="center"/>
            <w:hideMark/>
          </w:tcPr>
          <w:p w:rsidR="002612CD" w:rsidRPr="003E71D1" w:rsidRDefault="002612CD" w:rsidP="00066DAC">
            <w:r w:rsidRPr="003E71D1">
              <w:rPr>
                <w:rFonts w:hint="eastAsia"/>
              </w:rPr>
              <w:t>罗马尼亚新列伊</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币种简称</w:t>
            </w:r>
          </w:p>
        </w:tc>
        <w:tc>
          <w:tcPr>
            <w:tcW w:w="6561" w:type="dxa"/>
            <w:vAlign w:val="center"/>
            <w:hideMark/>
          </w:tcPr>
          <w:p w:rsidR="002612CD" w:rsidRPr="003E71D1" w:rsidRDefault="002612CD" w:rsidP="00066DAC">
            <w:r w:rsidRPr="003E71D1">
              <w:rPr>
                <w:rFonts w:hint="eastAsia"/>
              </w:rPr>
              <w:t>RON</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外汇管制情况</w:t>
            </w:r>
          </w:p>
        </w:tc>
        <w:tc>
          <w:tcPr>
            <w:tcW w:w="6561" w:type="dxa"/>
            <w:vAlign w:val="center"/>
            <w:hideMark/>
          </w:tcPr>
          <w:p w:rsidR="002612CD" w:rsidRPr="003E71D1" w:rsidRDefault="002612CD" w:rsidP="00066DAC">
            <w:r w:rsidRPr="003E71D1">
              <w:rPr>
                <w:rFonts w:hint="eastAsia"/>
              </w:rPr>
              <w:t>2003</w:t>
            </w:r>
            <w:r w:rsidRPr="003E71D1">
              <w:rPr>
                <w:rFonts w:hint="eastAsia"/>
              </w:rPr>
              <w:t>年底，罗马尼亚开始放开资本账户的外汇长期流通业务。按外汇制度规定，除国家银行有特殊规定外，居民和非居民之间经常项目和资本项目的外汇业务可自由进行。非居民有权获得、持有、使用以外汇表示的金融资产，可在罗马尼亚银行开设外汇和本币账户，所持有的列伊和外汇可以在外汇市场上兑换。在罗马尼亚工作的外国人，其合法税后收</w:t>
            </w:r>
            <w:r w:rsidR="0028534F" w:rsidRPr="003E71D1">
              <w:rPr>
                <w:rFonts w:hint="eastAsia"/>
              </w:rPr>
              <w:t>入</w:t>
            </w:r>
            <w:r w:rsidRPr="003E71D1">
              <w:rPr>
                <w:rFonts w:hint="eastAsia"/>
              </w:rPr>
              <w:t>可全部汇往国外。携带超过</w:t>
            </w:r>
            <w:r w:rsidRPr="003E71D1">
              <w:rPr>
                <w:rFonts w:hint="eastAsia"/>
              </w:rPr>
              <w:t>1</w:t>
            </w:r>
            <w:r w:rsidRPr="003E71D1">
              <w:rPr>
                <w:rFonts w:hint="eastAsia"/>
              </w:rPr>
              <w:t>万欧元或等值外币出</w:t>
            </w:r>
            <w:r w:rsidR="0028534F" w:rsidRPr="003E71D1">
              <w:rPr>
                <w:rFonts w:hint="eastAsia"/>
              </w:rPr>
              <w:t>入</w:t>
            </w:r>
            <w:r w:rsidRPr="003E71D1">
              <w:rPr>
                <w:rFonts w:hint="eastAsia"/>
              </w:rPr>
              <w:t>境须向海关进行申报。</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会计准则</w:t>
            </w:r>
          </w:p>
        </w:tc>
        <w:tc>
          <w:tcPr>
            <w:tcW w:w="6561" w:type="dxa"/>
            <w:vAlign w:val="center"/>
            <w:hideMark/>
          </w:tcPr>
          <w:p w:rsidR="002612CD" w:rsidRPr="003E71D1" w:rsidRDefault="002612CD" w:rsidP="00066DAC">
            <w:r w:rsidRPr="003E71D1">
              <w:rPr>
                <w:rFonts w:hint="eastAsia"/>
              </w:rPr>
              <w:t>罗马尼亚会计准则遵循欧盟第四与第七法令。某些公司采用《国际财务报告准则》（</w:t>
            </w:r>
            <w:r w:rsidRPr="003E71D1">
              <w:rPr>
                <w:rFonts w:hint="eastAsia"/>
              </w:rPr>
              <w:t xml:space="preserve">IFRS </w:t>
            </w:r>
            <w:r w:rsidRPr="003E71D1">
              <w:rPr>
                <w:rFonts w:hint="eastAsia"/>
              </w:rPr>
              <w:t>）。自年起，在规范的资本市场中进行交易的公司，银行和金融机构必须采用《国际财务报告准则》。</w:t>
            </w:r>
          </w:p>
        </w:tc>
      </w:tr>
      <w:tr w:rsidR="002612CD" w:rsidRPr="003E71D1" w:rsidTr="00066DAC">
        <w:trPr>
          <w:trHeight w:val="20"/>
        </w:trPr>
        <w:tc>
          <w:tcPr>
            <w:tcW w:w="867" w:type="dxa"/>
            <w:vMerge w:val="restart"/>
            <w:vAlign w:val="center"/>
            <w:hideMark/>
          </w:tcPr>
          <w:p w:rsidR="002612CD" w:rsidRPr="003E71D1" w:rsidRDefault="002612CD" w:rsidP="00066DAC">
            <w:pPr>
              <w:rPr>
                <w:b/>
                <w:bCs/>
              </w:rPr>
            </w:pPr>
            <w:r w:rsidRPr="003E71D1">
              <w:rPr>
                <w:rFonts w:hint="eastAsia"/>
                <w:b/>
                <w:bCs/>
              </w:rPr>
              <w:t>公司所得税</w:t>
            </w:r>
          </w:p>
        </w:tc>
        <w:tc>
          <w:tcPr>
            <w:tcW w:w="1396" w:type="dxa"/>
            <w:vAlign w:val="center"/>
            <w:hideMark/>
          </w:tcPr>
          <w:p w:rsidR="002612CD" w:rsidRPr="003E71D1" w:rsidRDefault="002612CD" w:rsidP="00066DAC">
            <w:pPr>
              <w:rPr>
                <w:b/>
                <w:bCs/>
              </w:rPr>
            </w:pPr>
            <w:r w:rsidRPr="003E71D1">
              <w:rPr>
                <w:rFonts w:hint="eastAsia"/>
                <w:b/>
                <w:bCs/>
              </w:rPr>
              <w:t>应税所得</w:t>
            </w:r>
          </w:p>
        </w:tc>
        <w:tc>
          <w:tcPr>
            <w:tcW w:w="6561" w:type="dxa"/>
            <w:vAlign w:val="center"/>
            <w:hideMark/>
          </w:tcPr>
          <w:p w:rsidR="002612CD" w:rsidRPr="003E71D1" w:rsidRDefault="002612CD" w:rsidP="00066DAC">
            <w:r w:rsidRPr="003E71D1">
              <w:rPr>
                <w:rFonts w:hint="eastAsia"/>
              </w:rPr>
              <w:t>根据税收准则，应税所得包括：</w:t>
            </w:r>
            <w:r w:rsidRPr="003E71D1">
              <w:rPr>
                <w:rFonts w:hint="eastAsia"/>
              </w:rPr>
              <w:t>(1)</w:t>
            </w:r>
            <w:r w:rsidRPr="003E71D1">
              <w:rPr>
                <w:rFonts w:hint="eastAsia"/>
              </w:rPr>
              <w:t>罗马尼亚法人从国内外获得的利润；</w:t>
            </w:r>
            <w:r w:rsidRPr="003E71D1">
              <w:rPr>
                <w:rFonts w:hint="eastAsia"/>
              </w:rPr>
              <w:t>(2)</w:t>
            </w:r>
            <w:r w:rsidRPr="003E71D1">
              <w:rPr>
                <w:rFonts w:hint="eastAsia"/>
              </w:rPr>
              <w:t>外国法人在罗常设机构经营所得利润；</w:t>
            </w:r>
            <w:r w:rsidRPr="003E71D1">
              <w:rPr>
                <w:rFonts w:hint="eastAsia"/>
              </w:rPr>
              <w:t>(3)</w:t>
            </w:r>
            <w:r w:rsidRPr="003E71D1">
              <w:rPr>
                <w:rFonts w:hint="eastAsia"/>
              </w:rPr>
              <w:t>外国法人或非居民自然人参与经营不具备法人资格的罗马尼亚联营体所得；</w:t>
            </w:r>
            <w:r w:rsidRPr="003E71D1">
              <w:rPr>
                <w:rFonts w:hint="eastAsia"/>
              </w:rPr>
              <w:t>(4)</w:t>
            </w:r>
            <w:r w:rsidRPr="003E71D1">
              <w:rPr>
                <w:rFonts w:hint="eastAsia"/>
              </w:rPr>
              <w:t>外国法人通过经营在罗马尼亚的不动产或出售在罗马尼亚法人实体中的股权所得。</w:t>
            </w:r>
          </w:p>
        </w:tc>
      </w:tr>
      <w:tr w:rsidR="003E71D1"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税率</w:t>
            </w:r>
          </w:p>
        </w:tc>
        <w:tc>
          <w:tcPr>
            <w:tcW w:w="6561" w:type="dxa"/>
            <w:vAlign w:val="center"/>
            <w:hideMark/>
          </w:tcPr>
          <w:p w:rsidR="00DB22B6" w:rsidRPr="003E71D1" w:rsidRDefault="002612CD" w:rsidP="00DB22B6">
            <w:r w:rsidRPr="003E71D1">
              <w:rPr>
                <w:rFonts w:hint="eastAsia"/>
              </w:rPr>
              <w:t>应税所得按</w:t>
            </w:r>
            <w:r w:rsidRPr="003E71D1">
              <w:rPr>
                <w:rFonts w:hint="eastAsia"/>
              </w:rPr>
              <w:t>16%</w:t>
            </w:r>
            <w:r w:rsidRPr="003E71D1">
              <w:rPr>
                <w:rFonts w:hint="eastAsia"/>
              </w:rPr>
              <w:t>征收企业所得税；酒吧、夜总会、舞厅、赌场、体育博彩等行业企业的利润所得税不得低于其总收</w:t>
            </w:r>
            <w:r w:rsidR="0028534F" w:rsidRPr="003E71D1">
              <w:rPr>
                <w:rFonts w:hint="eastAsia"/>
              </w:rPr>
              <w:t>入</w:t>
            </w:r>
            <w:r w:rsidRPr="003E71D1">
              <w:rPr>
                <w:rFonts w:hint="eastAsia"/>
              </w:rPr>
              <w:t>的</w:t>
            </w:r>
            <w:r w:rsidRPr="003E71D1">
              <w:rPr>
                <w:rFonts w:hint="eastAsia"/>
              </w:rPr>
              <w:t>5%</w:t>
            </w:r>
            <w:r w:rsidRPr="003E71D1">
              <w:rPr>
                <w:rFonts w:hint="eastAsia"/>
              </w:rPr>
              <w:t>。</w:t>
            </w:r>
            <w:r w:rsidRPr="003E71D1">
              <w:rPr>
                <w:rFonts w:hint="eastAsia"/>
              </w:rPr>
              <w:t>2015</w:t>
            </w:r>
            <w:r w:rsidRPr="003E71D1">
              <w:rPr>
                <w:rFonts w:hint="eastAsia"/>
              </w:rPr>
              <w:t>年</w:t>
            </w:r>
            <w:r w:rsidRPr="003E71D1">
              <w:rPr>
                <w:rFonts w:hint="eastAsia"/>
              </w:rPr>
              <w:t>10</w:t>
            </w:r>
            <w:r w:rsidRPr="003E71D1">
              <w:rPr>
                <w:rFonts w:hint="eastAsia"/>
              </w:rPr>
              <w:t>月，罗政府通过紧急法令将原定于</w:t>
            </w:r>
            <w:r w:rsidRPr="003E71D1">
              <w:rPr>
                <w:rFonts w:hint="eastAsia"/>
              </w:rPr>
              <w:t>2017</w:t>
            </w:r>
            <w:r w:rsidRPr="003E71D1">
              <w:rPr>
                <w:rFonts w:hint="eastAsia"/>
              </w:rPr>
              <w:t>年</w:t>
            </w:r>
            <w:r w:rsidRPr="003E71D1">
              <w:rPr>
                <w:rFonts w:hint="eastAsia"/>
              </w:rPr>
              <w:t>1</w:t>
            </w:r>
            <w:r w:rsidRPr="003E71D1">
              <w:rPr>
                <w:rFonts w:hint="eastAsia"/>
              </w:rPr>
              <w:t>月</w:t>
            </w:r>
            <w:r w:rsidRPr="003E71D1">
              <w:rPr>
                <w:rFonts w:hint="eastAsia"/>
              </w:rPr>
              <w:t>1</w:t>
            </w:r>
            <w:r w:rsidRPr="003E71D1">
              <w:rPr>
                <w:rFonts w:hint="eastAsia"/>
              </w:rPr>
              <w:t>日起实施的红利所得税率由</w:t>
            </w:r>
            <w:r w:rsidRPr="003E71D1">
              <w:rPr>
                <w:rFonts w:hint="eastAsia"/>
              </w:rPr>
              <w:t>16%</w:t>
            </w:r>
            <w:r w:rsidRPr="003E71D1">
              <w:rPr>
                <w:rFonts w:hint="eastAsia"/>
              </w:rPr>
              <w:t>下调至</w:t>
            </w:r>
            <w:r w:rsidRPr="003E71D1">
              <w:rPr>
                <w:rFonts w:hint="eastAsia"/>
              </w:rPr>
              <w:t>5%</w:t>
            </w:r>
            <w:r w:rsidRPr="003E71D1">
              <w:rPr>
                <w:rFonts w:hint="eastAsia"/>
              </w:rPr>
              <w:t>的政策提前至</w:t>
            </w:r>
            <w:r w:rsidRPr="003E71D1">
              <w:rPr>
                <w:rFonts w:hint="eastAsia"/>
              </w:rPr>
              <w:t>2016</w:t>
            </w:r>
            <w:r w:rsidRPr="003E71D1">
              <w:rPr>
                <w:rFonts w:hint="eastAsia"/>
              </w:rPr>
              <w:t>年</w:t>
            </w:r>
            <w:r w:rsidRPr="003E71D1">
              <w:rPr>
                <w:rFonts w:hint="eastAsia"/>
              </w:rPr>
              <w:t>1</w:t>
            </w:r>
            <w:r w:rsidRPr="003E71D1">
              <w:rPr>
                <w:rFonts w:hint="eastAsia"/>
              </w:rPr>
              <w:t>月</w:t>
            </w:r>
            <w:r w:rsidRPr="003E71D1">
              <w:rPr>
                <w:rFonts w:hint="eastAsia"/>
              </w:rPr>
              <w:t>1</w:t>
            </w:r>
            <w:r w:rsidRPr="003E71D1">
              <w:rPr>
                <w:rFonts w:hint="eastAsia"/>
              </w:rPr>
              <w:t>日执行。</w:t>
            </w:r>
          </w:p>
          <w:p w:rsidR="002612CD" w:rsidRPr="003E71D1" w:rsidRDefault="002612CD" w:rsidP="00DB22B6">
            <w:r w:rsidRPr="003E71D1">
              <w:rPr>
                <w:rFonts w:hint="eastAsia"/>
              </w:rPr>
              <w:t>2016</w:t>
            </w:r>
            <w:r w:rsidRPr="003E71D1">
              <w:rPr>
                <w:rFonts w:hint="eastAsia"/>
              </w:rPr>
              <w:t>年起实施的新税法鼓励企业利润再投资，将抵税产品范围由车辆、设备等扩大至计算机及其外围设备和收款设备等，此外，还扩大了从事垃圾回收管理企业的免税收</w:t>
            </w:r>
            <w:r w:rsidR="0028534F" w:rsidRPr="003E71D1">
              <w:rPr>
                <w:rFonts w:hint="eastAsia"/>
              </w:rPr>
              <w:t>入</w:t>
            </w:r>
            <w:r w:rsidRPr="003E71D1">
              <w:rPr>
                <w:rFonts w:hint="eastAsia"/>
              </w:rPr>
              <w:t>范围。认定微型企业的营业额上限由</w:t>
            </w:r>
            <w:r w:rsidRPr="003E71D1">
              <w:rPr>
                <w:rFonts w:hint="eastAsia"/>
              </w:rPr>
              <w:t>6.5</w:t>
            </w:r>
            <w:r w:rsidRPr="003E71D1">
              <w:rPr>
                <w:rFonts w:hint="eastAsia"/>
              </w:rPr>
              <w:t>万欧元提髙至</w:t>
            </w:r>
            <w:r w:rsidRPr="003E71D1">
              <w:rPr>
                <w:rFonts w:hint="eastAsia"/>
              </w:rPr>
              <w:t>10</w:t>
            </w:r>
            <w:r w:rsidRPr="003E71D1">
              <w:rPr>
                <w:rFonts w:hint="eastAsia"/>
              </w:rPr>
              <w:t>万欧元，并实行</w:t>
            </w:r>
            <w:r w:rsidRPr="003E71D1">
              <w:rPr>
                <w:rFonts w:hint="eastAsia"/>
              </w:rPr>
              <w:t>1-3%</w:t>
            </w:r>
            <w:r w:rsidRPr="003E71D1">
              <w:rPr>
                <w:rFonts w:hint="eastAsia"/>
              </w:rPr>
              <w:t>的差别税率。</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附加税</w:t>
            </w:r>
          </w:p>
        </w:tc>
        <w:tc>
          <w:tcPr>
            <w:tcW w:w="6561"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境外税收抵免</w:t>
            </w:r>
          </w:p>
        </w:tc>
        <w:tc>
          <w:tcPr>
            <w:tcW w:w="6561" w:type="dxa"/>
            <w:vAlign w:val="center"/>
            <w:hideMark/>
          </w:tcPr>
          <w:p w:rsidR="002612CD" w:rsidRPr="003E71D1" w:rsidRDefault="002612CD" w:rsidP="00066DAC">
            <w:r w:rsidRPr="003E71D1">
              <w:rPr>
                <w:rFonts w:hint="eastAsia"/>
              </w:rPr>
              <w:t xml:space="preserve"> </w:t>
            </w:r>
            <w:r w:rsidRPr="003E71D1">
              <w:rPr>
                <w:rFonts w:hint="eastAsia"/>
              </w:rPr>
              <w:t>如果罗马尼亚和相关司法管辖区签订了税收协定且纳税人能证明收入已在境外缴纳所得税，可进行境外税收抵免。然而，税收抵免额不得超过应纳的罗马尼亚税款。</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参股免税</w:t>
            </w:r>
          </w:p>
        </w:tc>
        <w:tc>
          <w:tcPr>
            <w:tcW w:w="6561" w:type="dxa"/>
            <w:vAlign w:val="center"/>
            <w:hideMark/>
          </w:tcPr>
          <w:p w:rsidR="002612CD" w:rsidRPr="003E71D1" w:rsidRDefault="002612CD" w:rsidP="00066DAC">
            <w:r w:rsidRPr="003E71D1">
              <w:rPr>
                <w:rFonts w:hint="eastAsia"/>
              </w:rPr>
              <w:t>自</w:t>
            </w:r>
            <w:r w:rsidRPr="003E71D1">
              <w:rPr>
                <w:rFonts w:hint="eastAsia"/>
              </w:rPr>
              <w:t>2014</w:t>
            </w:r>
            <w:r w:rsidRPr="003E71D1">
              <w:rPr>
                <w:rFonts w:hint="eastAsia"/>
              </w:rPr>
              <w:t>年</w:t>
            </w:r>
            <w:r w:rsidRPr="003E71D1">
              <w:rPr>
                <w:rFonts w:hint="eastAsia"/>
              </w:rPr>
              <w:t>1</w:t>
            </w:r>
            <w:r w:rsidRPr="003E71D1">
              <w:rPr>
                <w:rFonts w:hint="eastAsia"/>
              </w:rPr>
              <w:t>月</w:t>
            </w:r>
            <w:r w:rsidRPr="003E71D1">
              <w:rPr>
                <w:rFonts w:hint="eastAsia"/>
              </w:rPr>
              <w:t>1</w:t>
            </w:r>
            <w:r w:rsidRPr="003E71D1">
              <w:rPr>
                <w:rFonts w:hint="eastAsia"/>
              </w:rPr>
              <w:t>日起，当罗马尼亚居民企业在不间断的一年内持有分配股息的企业至少</w:t>
            </w:r>
            <w:r w:rsidRPr="003E71D1">
              <w:rPr>
                <w:rFonts w:hint="eastAsia"/>
              </w:rPr>
              <w:t>10%</w:t>
            </w:r>
            <w:r w:rsidRPr="003E71D1">
              <w:rPr>
                <w:rFonts w:hint="eastAsia"/>
              </w:rPr>
              <w:t>的股份，并且上述分配股息的企业为罗马尼亚的居民企业，成立于欧盟成员国，或者成立于与罗马尼亚签订税收协定的非欧盟国家，则罗马尼亚居民企业从上述企业取得的股息可以免税。同样自</w:t>
            </w:r>
            <w:r w:rsidRPr="003E71D1">
              <w:rPr>
                <w:rFonts w:hint="eastAsia"/>
              </w:rPr>
              <w:t>2014</w:t>
            </w:r>
            <w:r w:rsidRPr="003E71D1">
              <w:rPr>
                <w:rFonts w:hint="eastAsia"/>
              </w:rPr>
              <w:t>年</w:t>
            </w:r>
            <w:r w:rsidRPr="003E71D1">
              <w:rPr>
                <w:rFonts w:hint="eastAsia"/>
              </w:rPr>
              <w:t>1</w:t>
            </w:r>
            <w:r w:rsidRPr="003E71D1">
              <w:rPr>
                <w:rFonts w:hint="eastAsia"/>
              </w:rPr>
              <w:t>月</w:t>
            </w:r>
            <w:r w:rsidRPr="003E71D1">
              <w:rPr>
                <w:rFonts w:hint="eastAsia"/>
              </w:rPr>
              <w:t>1</w:t>
            </w:r>
            <w:r w:rsidRPr="003E71D1">
              <w:rPr>
                <w:rFonts w:hint="eastAsia"/>
              </w:rPr>
              <w:t>日起，对持有的罗马尼亚企业的股份或者持有的与罗马尼亚签订税收协定的国家成立的国外法律实体的股份进行交易或转让时，</w:t>
            </w:r>
            <w:proofErr w:type="gramStart"/>
            <w:r w:rsidRPr="003E71D1">
              <w:rPr>
                <w:rFonts w:hint="eastAsia"/>
              </w:rPr>
              <w:t>该资本</w:t>
            </w:r>
            <w:proofErr w:type="gramEnd"/>
            <w:r w:rsidRPr="003E71D1">
              <w:rPr>
                <w:rFonts w:hint="eastAsia"/>
              </w:rPr>
              <w:t>利得可以免税。</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控股公司特殊规定</w:t>
            </w:r>
          </w:p>
        </w:tc>
        <w:tc>
          <w:tcPr>
            <w:tcW w:w="6561" w:type="dxa"/>
            <w:vAlign w:val="center"/>
            <w:hideMark/>
          </w:tcPr>
          <w:p w:rsidR="002612CD" w:rsidRPr="003E71D1" w:rsidRDefault="002612CD" w:rsidP="00066DAC">
            <w:r w:rsidRPr="003E71D1">
              <w:rPr>
                <w:rFonts w:hint="eastAsia"/>
              </w:rPr>
              <w:t>没有对控股公司的特殊规定，除了在“参股免税”中涉及的部分。</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税收优惠</w:t>
            </w:r>
          </w:p>
        </w:tc>
        <w:tc>
          <w:tcPr>
            <w:tcW w:w="6561" w:type="dxa"/>
            <w:vAlign w:val="center"/>
            <w:hideMark/>
          </w:tcPr>
          <w:p w:rsidR="002612CD" w:rsidRPr="003E71D1" w:rsidRDefault="002612CD" w:rsidP="00066DAC">
            <w:r w:rsidRPr="003E71D1">
              <w:rPr>
                <w:rFonts w:hint="eastAsia"/>
              </w:rPr>
              <w:t>2016</w:t>
            </w:r>
            <w:r w:rsidRPr="003E71D1">
              <w:rPr>
                <w:rFonts w:hint="eastAsia"/>
              </w:rPr>
              <w:t>年起实施的新税法鼓励企业利润再投资，将抵税产品范围由车辆、设备等扩大至计算机及其外围设备和收款设备等，此外，还扩大了从</w:t>
            </w:r>
            <w:r w:rsidRPr="003E71D1">
              <w:rPr>
                <w:rFonts w:hint="eastAsia"/>
              </w:rPr>
              <w:lastRenderedPageBreak/>
              <w:t>事垃圾回收管理企业的免税收入范围。认定微型企业的营业额上限由</w:t>
            </w:r>
            <w:r w:rsidRPr="003E71D1">
              <w:rPr>
                <w:rFonts w:hint="eastAsia"/>
              </w:rPr>
              <w:t>6.5</w:t>
            </w:r>
            <w:r w:rsidRPr="003E71D1">
              <w:rPr>
                <w:rFonts w:hint="eastAsia"/>
              </w:rPr>
              <w:t>万欧元提高至</w:t>
            </w:r>
            <w:r w:rsidRPr="003E71D1">
              <w:rPr>
                <w:rFonts w:hint="eastAsia"/>
              </w:rPr>
              <w:t>10</w:t>
            </w:r>
            <w:r w:rsidRPr="003E71D1">
              <w:rPr>
                <w:rFonts w:hint="eastAsia"/>
              </w:rPr>
              <w:t>万欧元，并实行</w:t>
            </w:r>
            <w:r w:rsidRPr="003E71D1">
              <w:rPr>
                <w:rFonts w:hint="eastAsia"/>
              </w:rPr>
              <w:t>1-3%</w:t>
            </w:r>
            <w:r w:rsidRPr="003E71D1">
              <w:rPr>
                <w:rFonts w:hint="eastAsia"/>
              </w:rPr>
              <w:t>的差别税率。</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亏损弥补规定</w:t>
            </w:r>
          </w:p>
        </w:tc>
        <w:tc>
          <w:tcPr>
            <w:tcW w:w="6561" w:type="dxa"/>
            <w:vAlign w:val="center"/>
            <w:hideMark/>
          </w:tcPr>
          <w:p w:rsidR="002612CD" w:rsidRPr="003E71D1" w:rsidRDefault="002612CD" w:rsidP="00066DAC">
            <w:r w:rsidRPr="003E71D1">
              <w:rPr>
                <w:rFonts w:hint="eastAsia"/>
              </w:rPr>
              <w:t xml:space="preserve"> </w:t>
            </w:r>
            <w:r w:rsidRPr="003E71D1">
              <w:rPr>
                <w:rFonts w:hint="eastAsia"/>
              </w:rPr>
              <w:t>亏损可</w:t>
            </w:r>
            <w:proofErr w:type="gramStart"/>
            <w:r w:rsidRPr="003E71D1">
              <w:rPr>
                <w:rFonts w:hint="eastAsia"/>
              </w:rPr>
              <w:t>向以后</w:t>
            </w:r>
            <w:proofErr w:type="gramEnd"/>
            <w:r w:rsidRPr="003E71D1">
              <w:rPr>
                <w:rFonts w:hint="eastAsia"/>
              </w:rPr>
              <w:t>年度结转年。亏损不得向以前年度追溯调整。</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预提税</w:t>
            </w:r>
          </w:p>
        </w:tc>
        <w:tc>
          <w:tcPr>
            <w:tcW w:w="6561" w:type="dxa"/>
            <w:vAlign w:val="center"/>
            <w:hideMark/>
          </w:tcPr>
          <w:p w:rsidR="00AE2852" w:rsidRPr="003E71D1" w:rsidRDefault="002612CD" w:rsidP="00066DAC">
            <w:r w:rsidRPr="003E71D1">
              <w:rPr>
                <w:rFonts w:hint="eastAsia"/>
                <w:b/>
              </w:rPr>
              <w:t>股息</w:t>
            </w:r>
            <w:r w:rsidRPr="003E71D1">
              <w:rPr>
                <w:rFonts w:hint="eastAsia"/>
              </w:rPr>
              <w:t>-</w:t>
            </w:r>
            <w:r w:rsidRPr="003E71D1">
              <w:rPr>
                <w:rFonts w:hint="eastAsia"/>
              </w:rPr>
              <w:t>罗马尼亚对支付给公司的股息征收</w:t>
            </w:r>
            <w:r w:rsidRPr="003E71D1">
              <w:rPr>
                <w:rFonts w:hint="eastAsia"/>
              </w:rPr>
              <w:t>16%</w:t>
            </w:r>
            <w:r w:rsidRPr="003E71D1">
              <w:rPr>
                <w:rFonts w:hint="eastAsia"/>
              </w:rPr>
              <w:t>的预提税（无论是居民纳税人还是非居民纳税人），但根据税收协定或者欧盟母子公司法令可降低税率。如果股息不满足指令（在两个不间断年度内至少持有</w:t>
            </w:r>
            <w:r w:rsidRPr="003E71D1">
              <w:rPr>
                <w:rFonts w:hint="eastAsia"/>
              </w:rPr>
              <w:t>10%</w:t>
            </w:r>
            <w:r w:rsidRPr="003E71D1">
              <w:rPr>
                <w:rFonts w:hint="eastAsia"/>
              </w:rPr>
              <w:t>股份）或者当地法规中的免税规定，罗马尼亚法人实体向其它欧盟欧洲自由贸易联盟成员国的法人实体，或欧盟欧洲自由贸易区的法人实体位于欧盟欧洲自由贸易区的常设机构支付的股息须缴纳</w:t>
            </w:r>
            <w:r w:rsidRPr="003E71D1">
              <w:rPr>
                <w:rFonts w:hint="eastAsia"/>
              </w:rPr>
              <w:t>16%</w:t>
            </w:r>
            <w:r w:rsidRPr="003E71D1">
              <w:rPr>
                <w:rFonts w:hint="eastAsia"/>
              </w:rPr>
              <w:t>的预提税。</w:t>
            </w:r>
            <w:r w:rsidRPr="003E71D1">
              <w:rPr>
                <w:rFonts w:hint="eastAsia"/>
              </w:rPr>
              <w:t xml:space="preserve"> </w:t>
            </w:r>
          </w:p>
          <w:p w:rsidR="00AE2852" w:rsidRPr="003E71D1" w:rsidRDefault="002612CD" w:rsidP="00066DAC">
            <w:r w:rsidRPr="003E71D1">
              <w:rPr>
                <w:rFonts w:hint="eastAsia"/>
                <w:b/>
              </w:rPr>
              <w:t>利息</w:t>
            </w:r>
            <w:r w:rsidRPr="003E71D1">
              <w:rPr>
                <w:rFonts w:hint="eastAsia"/>
              </w:rPr>
              <w:t>-</w:t>
            </w:r>
            <w:r w:rsidRPr="003E71D1">
              <w:rPr>
                <w:rFonts w:hint="eastAsia"/>
              </w:rPr>
              <w:t>罗马尼亚对向非居民企业支付的利息征收</w:t>
            </w:r>
            <w:r w:rsidRPr="003E71D1">
              <w:rPr>
                <w:rFonts w:hint="eastAsia"/>
              </w:rPr>
              <w:t>16%</w:t>
            </w:r>
            <w:r w:rsidRPr="003E71D1">
              <w:rPr>
                <w:rFonts w:hint="eastAsia"/>
              </w:rPr>
              <w:t>的预提税，除非根据税收协议或欧盟利息、特许权使用费指令适用优惠税率。如果满足申请指令的要求（在两个不间断年度内至少持有</w:t>
            </w:r>
            <w:r w:rsidRPr="003E71D1">
              <w:rPr>
                <w:rFonts w:hint="eastAsia"/>
              </w:rPr>
              <w:t>25%</w:t>
            </w:r>
            <w:r w:rsidRPr="003E71D1">
              <w:rPr>
                <w:rFonts w:hint="eastAsia"/>
              </w:rPr>
              <w:t>的股份），向其它欧盟欧洲自由贸易联盟成员国的居民纳税人支付的利息免征预提税。</w:t>
            </w:r>
            <w:r w:rsidRPr="003E71D1">
              <w:rPr>
                <w:rFonts w:hint="eastAsia"/>
              </w:rPr>
              <w:t xml:space="preserve">                 </w:t>
            </w:r>
            <w:r w:rsidRPr="003E71D1">
              <w:rPr>
                <w:rFonts w:hint="eastAsia"/>
              </w:rPr>
              <w:br/>
            </w:r>
            <w:r w:rsidRPr="003E71D1">
              <w:rPr>
                <w:rFonts w:hint="eastAsia"/>
                <w:b/>
              </w:rPr>
              <w:t>特许权使用</w:t>
            </w:r>
            <w:r w:rsidRPr="003E71D1">
              <w:rPr>
                <w:rFonts w:hint="eastAsia"/>
              </w:rPr>
              <w:t>-</w:t>
            </w:r>
            <w:r w:rsidRPr="003E71D1">
              <w:rPr>
                <w:rFonts w:hint="eastAsia"/>
              </w:rPr>
              <w:t>费罗马尼亚对向非居民企业支付的特许权使用费征收</w:t>
            </w:r>
            <w:r w:rsidRPr="003E71D1">
              <w:rPr>
                <w:rFonts w:hint="eastAsia"/>
              </w:rPr>
              <w:t>16%</w:t>
            </w:r>
            <w:r w:rsidRPr="003E71D1">
              <w:rPr>
                <w:rFonts w:hint="eastAsia"/>
              </w:rPr>
              <w:t>的预提税，除非根据税收协定或欧盟利息、特许权使用费指令适用优惠税率。如果满足申请指令的要求（在两个不间断年度内至少持有</w:t>
            </w:r>
            <w:r w:rsidRPr="003E71D1">
              <w:rPr>
                <w:rFonts w:hint="eastAsia"/>
              </w:rPr>
              <w:t>25%</w:t>
            </w:r>
            <w:r w:rsidRPr="003E71D1">
              <w:rPr>
                <w:rFonts w:hint="eastAsia"/>
              </w:rPr>
              <w:t>的股份），向其它欧盟欧洲自由贸易联盟成员国的关联企业或向该企业在其它欧盟欧洲自由贸易联盟成员国的常设机构支付的特许权使用费免征预提税。</w:t>
            </w:r>
          </w:p>
          <w:p w:rsidR="00AE2852" w:rsidRPr="003E71D1" w:rsidRDefault="002612CD" w:rsidP="00066DAC">
            <w:r w:rsidRPr="003E71D1">
              <w:rPr>
                <w:rFonts w:hint="eastAsia"/>
                <w:b/>
              </w:rPr>
              <w:t>技术服务费</w:t>
            </w:r>
            <w:r w:rsidRPr="003E71D1">
              <w:rPr>
                <w:rFonts w:hint="eastAsia"/>
              </w:rPr>
              <w:t>-</w:t>
            </w:r>
            <w:r w:rsidRPr="003E71D1">
              <w:rPr>
                <w:rFonts w:hint="eastAsia"/>
              </w:rPr>
              <w:t>支付给非居民纳税人的服务费通常征收</w:t>
            </w:r>
            <w:r w:rsidRPr="003E71D1">
              <w:rPr>
                <w:rFonts w:hint="eastAsia"/>
              </w:rPr>
              <w:t>16%</w:t>
            </w:r>
            <w:r w:rsidRPr="003E71D1">
              <w:rPr>
                <w:rFonts w:hint="eastAsia"/>
              </w:rPr>
              <w:t>的预提税，除非根据税收协定免税。</w:t>
            </w:r>
          </w:p>
          <w:p w:rsidR="002804B2" w:rsidRPr="003E71D1" w:rsidRDefault="002612CD" w:rsidP="00066DAC">
            <w:r w:rsidRPr="003E71D1">
              <w:rPr>
                <w:rFonts w:hint="eastAsia"/>
                <w:b/>
              </w:rPr>
              <w:t>分支机构利润汇出税</w:t>
            </w:r>
            <w:r w:rsidRPr="003E71D1">
              <w:rPr>
                <w:rFonts w:hint="eastAsia"/>
              </w:rPr>
              <w:t>-</w:t>
            </w:r>
            <w:r w:rsidRPr="003E71D1">
              <w:rPr>
                <w:rFonts w:hint="eastAsia"/>
              </w:rPr>
              <w:t>无</w:t>
            </w:r>
            <w:r w:rsidRPr="003E71D1">
              <w:rPr>
                <w:rFonts w:hint="eastAsia"/>
              </w:rPr>
              <w:t xml:space="preserve"> </w:t>
            </w:r>
          </w:p>
          <w:p w:rsidR="002612CD" w:rsidRPr="003E71D1" w:rsidRDefault="002612CD" w:rsidP="00066DAC">
            <w:r w:rsidRPr="003E71D1">
              <w:rPr>
                <w:rFonts w:hint="eastAsia"/>
                <w:b/>
              </w:rPr>
              <w:t>其他</w:t>
            </w:r>
            <w:r w:rsidRPr="003E71D1">
              <w:rPr>
                <w:rFonts w:hint="eastAsia"/>
              </w:rPr>
              <w:t>-</w:t>
            </w:r>
            <w:r w:rsidRPr="003E71D1">
              <w:rPr>
                <w:rFonts w:hint="eastAsia"/>
              </w:rPr>
              <w:t>非居民企业必须提供一个在支付当年有效的税收居民身份证明给收入支付方，以获取罗马尼亚税收协定或欧盟指令下的利益。在判定税收协定的利益是否有效时，如果该行为被认定是虚假的或者不构成企业的常规交易，税务机关可以将这些交易行为视为不存在。虚假交易被定义为缺乏经济实质，并且通常不会被列入常规的商业行为的交易或一系列交易。其基本目的是避税或获取按常规商业交易下无法取得的财政支持。此外，如果向尚未与罗马尼亚签订信息交换协议的国家和地区支付款项，且该款项涉及到虚假交易的，罗马尼亚对这种款项的支付征收</w:t>
            </w:r>
            <w:r w:rsidRPr="003E71D1">
              <w:rPr>
                <w:rFonts w:hint="eastAsia"/>
              </w:rPr>
              <w:t>50%</w:t>
            </w:r>
            <w:r w:rsidRPr="003E71D1">
              <w:rPr>
                <w:rFonts w:hint="eastAsia"/>
              </w:rPr>
              <w:t>的预提税。</w:t>
            </w:r>
          </w:p>
        </w:tc>
      </w:tr>
      <w:tr w:rsidR="002612CD" w:rsidRPr="003E71D1" w:rsidTr="00066DAC">
        <w:trPr>
          <w:trHeight w:val="20"/>
        </w:trPr>
        <w:tc>
          <w:tcPr>
            <w:tcW w:w="867" w:type="dxa"/>
            <w:vMerge w:val="restart"/>
            <w:vAlign w:val="center"/>
            <w:hideMark/>
          </w:tcPr>
          <w:p w:rsidR="002612CD" w:rsidRPr="003E71D1" w:rsidRDefault="002612CD" w:rsidP="00066DAC">
            <w:pPr>
              <w:rPr>
                <w:b/>
                <w:bCs/>
              </w:rPr>
            </w:pPr>
            <w:r w:rsidRPr="003E71D1">
              <w:rPr>
                <w:rFonts w:hint="eastAsia"/>
                <w:b/>
                <w:bCs/>
              </w:rPr>
              <w:t>其他税</w:t>
            </w:r>
          </w:p>
        </w:tc>
        <w:tc>
          <w:tcPr>
            <w:tcW w:w="1396" w:type="dxa"/>
            <w:vAlign w:val="center"/>
            <w:hideMark/>
          </w:tcPr>
          <w:p w:rsidR="002612CD" w:rsidRPr="003E71D1" w:rsidRDefault="002612CD" w:rsidP="00066DAC">
            <w:pPr>
              <w:rPr>
                <w:b/>
                <w:bCs/>
              </w:rPr>
            </w:pPr>
            <w:r w:rsidRPr="003E71D1">
              <w:rPr>
                <w:rFonts w:hint="eastAsia"/>
                <w:b/>
                <w:bCs/>
              </w:rPr>
              <w:t>资本税</w:t>
            </w:r>
          </w:p>
        </w:tc>
        <w:tc>
          <w:tcPr>
            <w:tcW w:w="6561"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薪酬税</w:t>
            </w:r>
          </w:p>
        </w:tc>
        <w:tc>
          <w:tcPr>
            <w:tcW w:w="6561" w:type="dxa"/>
            <w:vAlign w:val="center"/>
            <w:hideMark/>
          </w:tcPr>
          <w:p w:rsidR="002612CD" w:rsidRPr="003E71D1" w:rsidRDefault="002612CD" w:rsidP="00066DAC">
            <w:r w:rsidRPr="003E71D1">
              <w:rPr>
                <w:rFonts w:hint="eastAsia"/>
              </w:rPr>
              <w:t>雇主无需支付薪酬税，但是雇主必须按月计算并代扣代缴薪酬税，并将这些税收在支付薪金收入的下一个月的</w:t>
            </w:r>
            <w:r w:rsidRPr="003E71D1">
              <w:rPr>
                <w:rFonts w:hint="eastAsia"/>
              </w:rPr>
              <w:t>25</w:t>
            </w:r>
            <w:r w:rsidRPr="003E71D1">
              <w:rPr>
                <w:rFonts w:hint="eastAsia"/>
              </w:rPr>
              <w:t>日之前提交给罗马尼亚国家预算部门。</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房地产税</w:t>
            </w:r>
          </w:p>
        </w:tc>
        <w:tc>
          <w:tcPr>
            <w:tcW w:w="6561" w:type="dxa"/>
            <w:vAlign w:val="center"/>
            <w:hideMark/>
          </w:tcPr>
          <w:p w:rsidR="002612CD" w:rsidRPr="003E71D1" w:rsidRDefault="002612CD" w:rsidP="00066DAC">
            <w:r w:rsidRPr="003E71D1">
              <w:rPr>
                <w:rFonts w:hint="eastAsia"/>
              </w:rPr>
              <w:t>不动产税适用于建筑物或土地。对于公司拥有的建筑物，不动产税的税率由当地的议会决定，并根据建筑物的初始价值，以及重建、更新、修改调整后的价值征收</w:t>
            </w:r>
            <w:r w:rsidRPr="003E71D1">
              <w:rPr>
                <w:rFonts w:hint="eastAsia"/>
              </w:rPr>
              <w:t>0.25</w:t>
            </w:r>
            <w:r w:rsidRPr="003E71D1">
              <w:rPr>
                <w:rFonts w:hint="eastAsia"/>
              </w:rPr>
              <w:t>至</w:t>
            </w:r>
            <w:r w:rsidRPr="003E71D1">
              <w:rPr>
                <w:rFonts w:hint="eastAsia"/>
              </w:rPr>
              <w:t>1.5%</w:t>
            </w:r>
            <w:r w:rsidRPr="003E71D1">
              <w:rPr>
                <w:rFonts w:hint="eastAsia"/>
              </w:rPr>
              <w:t>之间不等的税额。</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社会保障税</w:t>
            </w:r>
          </w:p>
        </w:tc>
        <w:tc>
          <w:tcPr>
            <w:tcW w:w="6561" w:type="dxa"/>
            <w:vAlign w:val="center"/>
            <w:hideMark/>
          </w:tcPr>
          <w:p w:rsidR="002612CD" w:rsidRPr="003E71D1" w:rsidRDefault="002612CD" w:rsidP="00066DAC">
            <w:r w:rsidRPr="003E71D1">
              <w:rPr>
                <w:rFonts w:hint="eastAsia"/>
              </w:rPr>
              <w:t>雇主需基于工资总额支付如下税项：</w:t>
            </w:r>
            <w:r w:rsidRPr="003E71D1">
              <w:rPr>
                <w:rFonts w:hint="eastAsia"/>
              </w:rPr>
              <w:t>20.8%</w:t>
            </w:r>
            <w:r w:rsidRPr="003E71D1">
              <w:rPr>
                <w:rFonts w:hint="eastAsia"/>
              </w:rPr>
              <w:t>的社会保障税</w:t>
            </w:r>
            <w:r w:rsidRPr="003E71D1">
              <w:rPr>
                <w:rFonts w:hint="eastAsia"/>
              </w:rPr>
              <w:t>(CAS)</w:t>
            </w:r>
            <w:r w:rsidRPr="003E71D1">
              <w:rPr>
                <w:rFonts w:hint="eastAsia"/>
              </w:rPr>
              <w:t>适用于正常的工作环境、最高不超过全国工资中位数（如，</w:t>
            </w:r>
            <w:r w:rsidRPr="003E71D1">
              <w:rPr>
                <w:rFonts w:hint="eastAsia"/>
              </w:rPr>
              <w:t>2013</w:t>
            </w:r>
            <w:r w:rsidRPr="003E71D1">
              <w:rPr>
                <w:rFonts w:hint="eastAsia"/>
              </w:rPr>
              <w:t>年为</w:t>
            </w:r>
            <w:r w:rsidRPr="003E71D1">
              <w:rPr>
                <w:rFonts w:hint="eastAsia"/>
              </w:rPr>
              <w:t>2223</w:t>
            </w:r>
            <w:r w:rsidRPr="003E71D1">
              <w:rPr>
                <w:rFonts w:hint="eastAsia"/>
              </w:rPr>
              <w:t>罗马尼亚新列伊）的</w:t>
            </w:r>
            <w:r w:rsidRPr="003E71D1">
              <w:rPr>
                <w:rFonts w:hint="eastAsia"/>
              </w:rPr>
              <w:t>5</w:t>
            </w:r>
            <w:r w:rsidRPr="003E71D1">
              <w:rPr>
                <w:rFonts w:hint="eastAsia"/>
              </w:rPr>
              <w:t>倍，乘以雇员人数；</w:t>
            </w:r>
            <w:r w:rsidRPr="003E71D1">
              <w:rPr>
                <w:rFonts w:hint="eastAsia"/>
              </w:rPr>
              <w:t>5.2%</w:t>
            </w:r>
            <w:r w:rsidRPr="003E71D1">
              <w:rPr>
                <w:rFonts w:hint="eastAsia"/>
              </w:rPr>
              <w:t>的健康基金（</w:t>
            </w:r>
            <w:r w:rsidRPr="003E71D1">
              <w:rPr>
                <w:rFonts w:hint="eastAsia"/>
              </w:rPr>
              <w:t>CASS</w:t>
            </w:r>
            <w:r w:rsidRPr="003E71D1">
              <w:rPr>
                <w:rFonts w:hint="eastAsia"/>
              </w:rPr>
              <w:t>）、</w:t>
            </w:r>
            <w:r w:rsidRPr="003E71D1">
              <w:rPr>
                <w:rFonts w:hint="eastAsia"/>
              </w:rPr>
              <w:t>0.5%</w:t>
            </w:r>
            <w:r w:rsidRPr="003E71D1">
              <w:rPr>
                <w:rFonts w:hint="eastAsia"/>
              </w:rPr>
              <w:t>的失业基金</w:t>
            </w:r>
            <w:r w:rsidRPr="003E71D1">
              <w:rPr>
                <w:rFonts w:hint="eastAsia"/>
              </w:rPr>
              <w:t>(CASJ</w:t>
            </w:r>
            <w:r w:rsidRPr="003E71D1">
              <w:rPr>
                <w:rFonts w:hint="eastAsia"/>
              </w:rPr>
              <w:t>）</w:t>
            </w:r>
            <w:r w:rsidRPr="003E71D1">
              <w:rPr>
                <w:rFonts w:hint="eastAsia"/>
              </w:rPr>
              <w:t>0.25%</w:t>
            </w:r>
            <w:r w:rsidRPr="003E71D1">
              <w:rPr>
                <w:rFonts w:hint="eastAsia"/>
              </w:rPr>
              <w:t>的工资担保基金（</w:t>
            </w:r>
            <w:r w:rsidRPr="003E71D1">
              <w:rPr>
                <w:rFonts w:hint="eastAsia"/>
              </w:rPr>
              <w:t>FGCS</w:t>
            </w:r>
            <w:r w:rsidRPr="003E71D1">
              <w:rPr>
                <w:rFonts w:hint="eastAsia"/>
              </w:rPr>
              <w:t>）、</w:t>
            </w:r>
            <w:r w:rsidRPr="003E71D1">
              <w:rPr>
                <w:rFonts w:hint="eastAsia"/>
              </w:rPr>
              <w:t>0.15%</w:t>
            </w:r>
            <w:r w:rsidRPr="003E71D1">
              <w:rPr>
                <w:rFonts w:hint="eastAsia"/>
              </w:rPr>
              <w:t>至</w:t>
            </w:r>
            <w:r w:rsidRPr="003E71D1">
              <w:rPr>
                <w:rFonts w:hint="eastAsia"/>
              </w:rPr>
              <w:t>0.85%</w:t>
            </w:r>
            <w:r w:rsidRPr="003E71D1">
              <w:rPr>
                <w:rFonts w:hint="eastAsia"/>
              </w:rPr>
              <w:t>的工</w:t>
            </w:r>
            <w:r w:rsidRPr="003E71D1">
              <w:rPr>
                <w:rFonts w:hint="eastAsia"/>
              </w:rPr>
              <w:lastRenderedPageBreak/>
              <w:t>伤疾病保险（</w:t>
            </w:r>
            <w:r w:rsidRPr="003E71D1">
              <w:rPr>
                <w:rFonts w:hint="eastAsia"/>
              </w:rPr>
              <w:t>CAMBP</w:t>
            </w:r>
            <w:r w:rsidRPr="003E71D1">
              <w:rPr>
                <w:rFonts w:hint="eastAsia"/>
              </w:rPr>
              <w:t>）、</w:t>
            </w:r>
            <w:r w:rsidRPr="003E71D1">
              <w:rPr>
                <w:rFonts w:hint="eastAsia"/>
              </w:rPr>
              <w:t>4%</w:t>
            </w:r>
            <w:r w:rsidRPr="003E71D1">
              <w:rPr>
                <w:rFonts w:hint="eastAsia"/>
              </w:rPr>
              <w:t>的残疾人基金（乘以雇员人数及全国最低工资的</w:t>
            </w:r>
            <w:r w:rsidRPr="003E71D1">
              <w:rPr>
                <w:rFonts w:hint="eastAsia"/>
              </w:rPr>
              <w:t>50%</w:t>
            </w:r>
            <w:r w:rsidRPr="003E71D1">
              <w:rPr>
                <w:rFonts w:hint="eastAsia"/>
              </w:rPr>
              <w:t>）、</w:t>
            </w:r>
            <w:r w:rsidRPr="003E71D1">
              <w:rPr>
                <w:rFonts w:hint="eastAsia"/>
              </w:rPr>
              <w:t>0.85%</w:t>
            </w:r>
            <w:r w:rsidRPr="003E71D1">
              <w:rPr>
                <w:rFonts w:hint="eastAsia"/>
              </w:rPr>
              <w:t>的病假基金（基于总工资基金，最高不超过全国最低工资（如，</w:t>
            </w:r>
            <w:r w:rsidRPr="003E71D1">
              <w:rPr>
                <w:rFonts w:hint="eastAsia"/>
              </w:rPr>
              <w:t>2013</w:t>
            </w:r>
            <w:r w:rsidRPr="003E71D1">
              <w:rPr>
                <w:rFonts w:hint="eastAsia"/>
              </w:rPr>
              <w:t>年为</w:t>
            </w:r>
            <w:r w:rsidRPr="003E71D1">
              <w:rPr>
                <w:rFonts w:hint="eastAsia"/>
              </w:rPr>
              <w:t>800</w:t>
            </w:r>
            <w:r w:rsidRPr="003E71D1">
              <w:rPr>
                <w:rFonts w:hint="eastAsia"/>
              </w:rPr>
              <w:t>罗马尼亚新列伊）的</w:t>
            </w:r>
            <w:r w:rsidRPr="003E71D1">
              <w:rPr>
                <w:rFonts w:hint="eastAsia"/>
              </w:rPr>
              <w:t>12</w:t>
            </w:r>
            <w:r w:rsidRPr="003E71D1">
              <w:rPr>
                <w:rFonts w:hint="eastAsia"/>
              </w:rPr>
              <w:t>倍，乘以雇员人数）。</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印花税</w:t>
            </w:r>
          </w:p>
        </w:tc>
        <w:tc>
          <w:tcPr>
            <w:tcW w:w="6561" w:type="dxa"/>
            <w:vAlign w:val="center"/>
            <w:hideMark/>
          </w:tcPr>
          <w:p w:rsidR="002612CD" w:rsidRPr="003E71D1" w:rsidRDefault="002612CD" w:rsidP="00066DAC">
            <w:r w:rsidRPr="003E71D1">
              <w:rPr>
                <w:rFonts w:hint="eastAsia"/>
              </w:rPr>
              <w:t>印花税征收对象主要为司法诉讼、颁发证书及文件公证等。</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财产转让税</w:t>
            </w:r>
          </w:p>
        </w:tc>
        <w:tc>
          <w:tcPr>
            <w:tcW w:w="6561"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其他</w:t>
            </w:r>
          </w:p>
        </w:tc>
        <w:tc>
          <w:tcPr>
            <w:tcW w:w="6561" w:type="dxa"/>
            <w:vAlign w:val="center"/>
            <w:hideMark/>
          </w:tcPr>
          <w:p w:rsidR="002612CD" w:rsidRPr="003E71D1" w:rsidRDefault="002612CD" w:rsidP="00066DAC">
            <w:r w:rsidRPr="003E71D1">
              <w:rPr>
                <w:rFonts w:hint="eastAsia"/>
              </w:rPr>
              <w:t>根据纳税人企业的性质，可能适用其它税项（譬如能源和制药行业的特殊税种等）。</w:t>
            </w:r>
          </w:p>
          <w:p w:rsidR="002804B2" w:rsidRPr="003E71D1" w:rsidRDefault="002804B2" w:rsidP="002804B2">
            <w:r w:rsidRPr="003E71D1">
              <w:rPr>
                <w:rFonts w:hint="eastAsia"/>
                <w:b/>
              </w:rPr>
              <w:t>消费税：</w:t>
            </w:r>
            <w:r w:rsidRPr="003E71D1">
              <w:rPr>
                <w:rFonts w:hint="eastAsia"/>
              </w:rPr>
              <w:t>对酒精及酒精饮料、烟草产品、能源产品以及珠宝首饰征收消费税。</w:t>
            </w:r>
          </w:p>
          <w:p w:rsidR="002804B2" w:rsidRPr="003E71D1" w:rsidRDefault="002804B2" w:rsidP="002804B2">
            <w:r w:rsidRPr="003E71D1">
              <w:rPr>
                <w:rFonts w:hint="eastAsia"/>
              </w:rPr>
              <w:t>建筑许可税、广告税、旅馆税、演出税、交通工具税。</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反避税规则</w:t>
            </w:r>
          </w:p>
        </w:tc>
        <w:tc>
          <w:tcPr>
            <w:tcW w:w="6561" w:type="dxa"/>
            <w:vAlign w:val="center"/>
            <w:hideMark/>
          </w:tcPr>
          <w:p w:rsidR="00AE2852" w:rsidRPr="003E71D1" w:rsidRDefault="002612CD" w:rsidP="00AE2852">
            <w:r w:rsidRPr="003E71D1">
              <w:rPr>
                <w:rFonts w:hint="eastAsia"/>
                <w:b/>
              </w:rPr>
              <w:t>转让定价</w:t>
            </w:r>
            <w:r w:rsidRPr="003E71D1">
              <w:rPr>
                <w:rFonts w:hint="eastAsia"/>
              </w:rPr>
              <w:t>-</w:t>
            </w:r>
            <w:r w:rsidRPr="003E71D1">
              <w:rPr>
                <w:rFonts w:hint="eastAsia"/>
              </w:rPr>
              <w:t>转让定价规则是以经济合作与发展组织（</w:t>
            </w:r>
            <w:r w:rsidRPr="003E71D1">
              <w:rPr>
                <w:rFonts w:hint="eastAsia"/>
              </w:rPr>
              <w:t>OECD</w:t>
            </w:r>
            <w:r w:rsidRPr="003E71D1">
              <w:rPr>
                <w:rFonts w:hint="eastAsia"/>
              </w:rPr>
              <w:t>）指引作为指导方针。税务机关可在适当的情况下调整关联方定价，使之反映公平市价。纳税人企业应编制同期资料报告，也可与税务机关商谈预约定价安排。</w:t>
            </w:r>
          </w:p>
          <w:p w:rsidR="00AE2852" w:rsidRPr="003E71D1" w:rsidRDefault="002612CD" w:rsidP="00AE2852">
            <w:r w:rsidRPr="003E71D1">
              <w:rPr>
                <w:rFonts w:hint="eastAsia"/>
                <w:b/>
              </w:rPr>
              <w:t>资本弱化</w:t>
            </w:r>
            <w:r w:rsidRPr="003E71D1">
              <w:rPr>
                <w:rFonts w:hint="eastAsia"/>
              </w:rPr>
              <w:t>-</w:t>
            </w:r>
            <w:r w:rsidRPr="003E71D1">
              <w:rPr>
                <w:rFonts w:hint="eastAsia"/>
              </w:rPr>
              <w:t>与银行、融资租赁公司或其它合法信贷法人依法发放的贷款有关的利息费用可全额扣除，前提是贷款用于产生应税收入。企业其他借款的利息费用的扣除有一定的限额，其中外币借款利息的扣除限额为贷款金额的</w:t>
            </w:r>
            <w:r w:rsidRPr="003E71D1">
              <w:rPr>
                <w:rFonts w:hint="eastAsia"/>
              </w:rPr>
              <w:t>6%</w:t>
            </w:r>
            <w:r w:rsidRPr="003E71D1">
              <w:rPr>
                <w:rFonts w:hint="eastAsia"/>
              </w:rPr>
              <w:t>，本币借款利息扣除限额为罗马尼亚国家银行公布的参考利率。超过上述标准的利息费用将不得扣除，且不可</w:t>
            </w:r>
            <w:proofErr w:type="gramStart"/>
            <w:r w:rsidRPr="003E71D1">
              <w:rPr>
                <w:rFonts w:hint="eastAsia"/>
              </w:rPr>
              <w:t>向以后</w:t>
            </w:r>
            <w:proofErr w:type="gramEnd"/>
            <w:r w:rsidRPr="003E71D1">
              <w:rPr>
                <w:rFonts w:hint="eastAsia"/>
              </w:rPr>
              <w:t>年度结转。另外，</w:t>
            </w:r>
            <w:proofErr w:type="gramStart"/>
            <w:r w:rsidRPr="003E71D1">
              <w:rPr>
                <w:rFonts w:hint="eastAsia"/>
              </w:rPr>
              <w:t>当债资比</w:t>
            </w:r>
            <w:proofErr w:type="gramEnd"/>
            <w:r w:rsidRPr="003E71D1">
              <w:rPr>
                <w:rFonts w:hint="eastAsia"/>
              </w:rPr>
              <w:t>大于三或公司处于负资产状态时，利息费用和汇兑差异引起的净损失不可扣除。然而，此不可扣除的利息费用可无限期</w:t>
            </w:r>
            <w:proofErr w:type="gramStart"/>
            <w:r w:rsidRPr="003E71D1">
              <w:rPr>
                <w:rFonts w:hint="eastAsia"/>
              </w:rPr>
              <w:t>向以后</w:t>
            </w:r>
            <w:proofErr w:type="gramEnd"/>
            <w:r w:rsidRPr="003E71D1">
              <w:rPr>
                <w:rFonts w:hint="eastAsia"/>
              </w:rPr>
              <w:t>年度结转并在</w:t>
            </w:r>
            <w:proofErr w:type="gramStart"/>
            <w:r w:rsidRPr="003E71D1">
              <w:rPr>
                <w:rFonts w:hint="eastAsia"/>
              </w:rPr>
              <w:t>债资比</w:t>
            </w:r>
            <w:proofErr w:type="gramEnd"/>
            <w:r w:rsidRPr="003E71D1">
              <w:rPr>
                <w:rFonts w:hint="eastAsia"/>
              </w:rPr>
              <w:t>小于等于三，且公司处于</w:t>
            </w:r>
            <w:proofErr w:type="gramStart"/>
            <w:r w:rsidRPr="003E71D1">
              <w:rPr>
                <w:rFonts w:hint="eastAsia"/>
              </w:rPr>
              <w:t>正资产</w:t>
            </w:r>
            <w:proofErr w:type="gramEnd"/>
            <w:r w:rsidRPr="003E71D1">
              <w:rPr>
                <w:rFonts w:hint="eastAsia"/>
              </w:rPr>
              <w:t>状态（资产大于负债）时扣除。</w:t>
            </w:r>
          </w:p>
          <w:p w:rsidR="00AE2852" w:rsidRPr="003E71D1" w:rsidRDefault="002612CD" w:rsidP="00AE2852">
            <w:r w:rsidRPr="003E71D1">
              <w:rPr>
                <w:rFonts w:hint="eastAsia"/>
                <w:b/>
              </w:rPr>
              <w:t>受控外国公司</w:t>
            </w:r>
            <w:r w:rsidRPr="003E71D1">
              <w:rPr>
                <w:rFonts w:hint="eastAsia"/>
                <w:b/>
              </w:rPr>
              <w:t>-</w:t>
            </w:r>
            <w:r w:rsidRPr="003E71D1">
              <w:rPr>
                <w:rFonts w:hint="eastAsia"/>
              </w:rPr>
              <w:t>无</w:t>
            </w:r>
          </w:p>
          <w:p w:rsidR="002612CD" w:rsidRPr="003E71D1" w:rsidRDefault="002612CD" w:rsidP="00AE2852">
            <w:r w:rsidRPr="003E71D1">
              <w:rPr>
                <w:rFonts w:hint="eastAsia"/>
                <w:b/>
              </w:rPr>
              <w:t>其他</w:t>
            </w:r>
            <w:r w:rsidRPr="003E71D1">
              <w:rPr>
                <w:rFonts w:hint="eastAsia"/>
                <w:b/>
              </w:rPr>
              <w:t>-</w:t>
            </w:r>
            <w:r w:rsidRPr="003E71D1">
              <w:rPr>
                <w:rFonts w:hint="eastAsia"/>
              </w:rPr>
              <w:t>如果一项交易行为被认定是虚假的或者不构成企业的常规交易（关于虚假交易的定义，详见上文“其他”），税务机关可以将这些交易行为视为不存在或者重新分类该交易行为，以反映经济实质。</w:t>
            </w:r>
            <w:r w:rsidRPr="003E71D1">
              <w:rPr>
                <w:rFonts w:hint="eastAsia"/>
              </w:rPr>
              <w:t xml:space="preserve">        </w:t>
            </w:r>
            <w:r w:rsidRPr="003E71D1">
              <w:rPr>
                <w:rFonts w:hint="eastAsia"/>
                <w:b/>
              </w:rPr>
              <w:t>披露要求</w:t>
            </w:r>
            <w:r w:rsidRPr="003E71D1">
              <w:rPr>
                <w:rFonts w:hint="eastAsia"/>
              </w:rPr>
              <w:t>-</w:t>
            </w:r>
            <w:r w:rsidRPr="003E71D1">
              <w:rPr>
                <w:rFonts w:hint="eastAsia"/>
              </w:rPr>
              <w:t>无</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纳税年度</w:t>
            </w:r>
          </w:p>
        </w:tc>
        <w:tc>
          <w:tcPr>
            <w:tcW w:w="6561" w:type="dxa"/>
            <w:vAlign w:val="center"/>
            <w:hideMark/>
          </w:tcPr>
          <w:p w:rsidR="002612CD" w:rsidRPr="003E71D1" w:rsidRDefault="002612CD" w:rsidP="00066DAC">
            <w:r w:rsidRPr="003E71D1">
              <w:rPr>
                <w:rFonts w:hint="eastAsia"/>
              </w:rPr>
              <w:t>日历年度，但自</w:t>
            </w:r>
            <w:r w:rsidRPr="003E71D1">
              <w:rPr>
                <w:rFonts w:hint="eastAsia"/>
              </w:rPr>
              <w:t>2014</w:t>
            </w:r>
            <w:r w:rsidRPr="003E71D1">
              <w:rPr>
                <w:rFonts w:hint="eastAsia"/>
              </w:rPr>
              <w:t>年起，纳税人可以自行选择一个财务会计年度。</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是否允许合并纳税</w:t>
            </w:r>
          </w:p>
        </w:tc>
        <w:tc>
          <w:tcPr>
            <w:tcW w:w="6561" w:type="dxa"/>
            <w:vAlign w:val="center"/>
            <w:hideMark/>
          </w:tcPr>
          <w:p w:rsidR="002612CD" w:rsidRPr="003E71D1" w:rsidRDefault="002612CD" w:rsidP="00066DAC">
            <w:r w:rsidRPr="003E71D1">
              <w:rPr>
                <w:rFonts w:hint="eastAsia"/>
              </w:rPr>
              <w:t>不允许提交合并申报表。各公司须提交独立的申报表。</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纳税申报要求</w:t>
            </w:r>
          </w:p>
        </w:tc>
        <w:tc>
          <w:tcPr>
            <w:tcW w:w="6561" w:type="dxa"/>
            <w:vAlign w:val="center"/>
            <w:hideMark/>
          </w:tcPr>
          <w:p w:rsidR="002612CD" w:rsidRPr="003E71D1" w:rsidRDefault="002612CD" w:rsidP="00066DAC">
            <w:r w:rsidRPr="003E71D1">
              <w:rPr>
                <w:rFonts w:hint="eastAsia"/>
              </w:rPr>
              <w:t>不允许提交合并申报表。各公司须提交独立的申报表。</w:t>
            </w:r>
            <w:r w:rsidRPr="003E71D1">
              <w:rPr>
                <w:rFonts w:hint="eastAsia"/>
              </w:rPr>
              <w:t xml:space="preserve">                         </w:t>
            </w:r>
            <w:r w:rsidRPr="003E71D1">
              <w:rPr>
                <w:rFonts w:hint="eastAsia"/>
              </w:rPr>
              <w:t>非居民企业通过多个常设机构（</w:t>
            </w:r>
            <w:r w:rsidRPr="003E71D1">
              <w:rPr>
                <w:rFonts w:hint="eastAsia"/>
              </w:rPr>
              <w:t>PEs</w:t>
            </w:r>
            <w:r w:rsidRPr="003E71D1">
              <w:rPr>
                <w:rFonts w:hint="eastAsia"/>
              </w:rPr>
              <w:t>）在罗马尼亚开展经营活动时，必须指定一个常设机构（</w:t>
            </w:r>
            <w:r w:rsidRPr="003E71D1">
              <w:rPr>
                <w:rFonts w:hint="eastAsia"/>
              </w:rPr>
              <w:t>PE</w:t>
            </w:r>
            <w:r w:rsidRPr="003E71D1">
              <w:rPr>
                <w:rFonts w:hint="eastAsia"/>
              </w:rPr>
              <w:t>）履行企业所得税申报义务（如基于非居民企业所有的常设机构（</w:t>
            </w:r>
            <w:r w:rsidRPr="003E71D1">
              <w:rPr>
                <w:rFonts w:hint="eastAsia"/>
              </w:rPr>
              <w:t>PEs</w:t>
            </w:r>
            <w:r w:rsidRPr="003E71D1">
              <w:rPr>
                <w:rFonts w:hint="eastAsia"/>
              </w:rPr>
              <w:t>）的合并收入和费用项目，准备一套单独的申报表）。</w:t>
            </w:r>
          </w:p>
        </w:tc>
      </w:tr>
      <w:tr w:rsidR="002612CD" w:rsidRPr="003E71D1" w:rsidTr="00066DAC">
        <w:trPr>
          <w:trHeight w:val="20"/>
        </w:trPr>
        <w:tc>
          <w:tcPr>
            <w:tcW w:w="867" w:type="dxa"/>
            <w:vMerge w:val="restart"/>
            <w:vAlign w:val="center"/>
            <w:hideMark/>
          </w:tcPr>
          <w:p w:rsidR="002612CD" w:rsidRPr="003E71D1" w:rsidRDefault="002612CD" w:rsidP="00066DAC">
            <w:pPr>
              <w:rPr>
                <w:b/>
                <w:bCs/>
              </w:rPr>
            </w:pPr>
            <w:r w:rsidRPr="003E71D1">
              <w:rPr>
                <w:rFonts w:hint="eastAsia"/>
                <w:b/>
                <w:bCs/>
              </w:rPr>
              <w:t>增值税</w:t>
            </w:r>
          </w:p>
        </w:tc>
        <w:tc>
          <w:tcPr>
            <w:tcW w:w="1396" w:type="dxa"/>
            <w:vAlign w:val="center"/>
            <w:hideMark/>
          </w:tcPr>
          <w:p w:rsidR="002612CD" w:rsidRPr="003E71D1" w:rsidRDefault="002612CD" w:rsidP="00066DAC">
            <w:pPr>
              <w:rPr>
                <w:b/>
                <w:bCs/>
              </w:rPr>
            </w:pPr>
            <w:r w:rsidRPr="003E71D1">
              <w:rPr>
                <w:rFonts w:hint="eastAsia"/>
                <w:b/>
                <w:bCs/>
              </w:rPr>
              <w:t>应税交易</w:t>
            </w:r>
          </w:p>
        </w:tc>
        <w:tc>
          <w:tcPr>
            <w:tcW w:w="6561" w:type="dxa"/>
            <w:vAlign w:val="center"/>
            <w:hideMark/>
          </w:tcPr>
          <w:p w:rsidR="002612CD" w:rsidRPr="003E71D1" w:rsidRDefault="002612CD" w:rsidP="00066DAC">
            <w:r w:rsidRPr="003E71D1">
              <w:rPr>
                <w:rFonts w:hint="eastAsia"/>
              </w:rPr>
              <w:t>交付货物及提供服务须缴纳增值税。</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396" w:type="dxa"/>
            <w:vAlign w:val="center"/>
            <w:hideMark/>
          </w:tcPr>
          <w:p w:rsidR="002612CD" w:rsidRPr="003E71D1" w:rsidRDefault="002612CD" w:rsidP="00066DAC">
            <w:pPr>
              <w:rPr>
                <w:b/>
                <w:bCs/>
              </w:rPr>
            </w:pPr>
            <w:r w:rsidRPr="003E71D1">
              <w:rPr>
                <w:rFonts w:hint="eastAsia"/>
                <w:b/>
                <w:bCs/>
              </w:rPr>
              <w:t>税率</w:t>
            </w:r>
          </w:p>
        </w:tc>
        <w:tc>
          <w:tcPr>
            <w:tcW w:w="6561" w:type="dxa"/>
            <w:vAlign w:val="center"/>
            <w:hideMark/>
          </w:tcPr>
          <w:p w:rsidR="00171413" w:rsidRPr="003E71D1" w:rsidRDefault="002612CD" w:rsidP="00066DAC">
            <w:r w:rsidRPr="003E71D1">
              <w:rPr>
                <w:rFonts w:hint="eastAsia"/>
              </w:rPr>
              <w:t>按标准税率和减让税率两档征收，</w:t>
            </w:r>
          </w:p>
          <w:p w:rsidR="00171413" w:rsidRPr="003E71D1" w:rsidRDefault="002612CD" w:rsidP="00066DAC">
            <w:r w:rsidRPr="003E71D1">
              <w:rPr>
                <w:rFonts w:hint="eastAsia"/>
              </w:rPr>
              <w:t>从</w:t>
            </w:r>
            <w:r w:rsidR="00171413" w:rsidRPr="003E71D1">
              <w:rPr>
                <w:rFonts w:hint="eastAsia"/>
              </w:rPr>
              <w:t>2017</w:t>
            </w:r>
            <w:r w:rsidRPr="003E71D1">
              <w:rPr>
                <w:rFonts w:hint="eastAsia"/>
              </w:rPr>
              <w:t>年</w:t>
            </w:r>
            <w:r w:rsidRPr="003E71D1">
              <w:rPr>
                <w:rFonts w:hint="eastAsia"/>
              </w:rPr>
              <w:t>1</w:t>
            </w:r>
            <w:r w:rsidRPr="003E71D1">
              <w:rPr>
                <w:rFonts w:hint="eastAsia"/>
              </w:rPr>
              <w:t>月</w:t>
            </w:r>
            <w:r w:rsidRPr="003E71D1">
              <w:rPr>
                <w:rFonts w:hint="eastAsia"/>
              </w:rPr>
              <w:t>1</w:t>
            </w:r>
            <w:r w:rsidR="00171413" w:rsidRPr="003E71D1">
              <w:rPr>
                <w:rFonts w:hint="eastAsia"/>
              </w:rPr>
              <w:t>日起，标准税率为</w:t>
            </w:r>
            <w:r w:rsidR="00171413" w:rsidRPr="003E71D1">
              <w:rPr>
                <w:rFonts w:hint="eastAsia"/>
              </w:rPr>
              <w:t>19%</w:t>
            </w:r>
            <w:r w:rsidR="00171413" w:rsidRPr="003E71D1">
              <w:rPr>
                <w:rFonts w:hint="eastAsia"/>
              </w:rPr>
              <w:t>。</w:t>
            </w:r>
          </w:p>
          <w:p w:rsidR="002612CD" w:rsidRPr="003E71D1" w:rsidRDefault="002612CD" w:rsidP="00066DAC">
            <w:r w:rsidRPr="003E71D1">
              <w:rPr>
                <w:rFonts w:hint="eastAsia"/>
              </w:rPr>
              <w:t>减让税率因产品不同而有差异，如书本、教材、杂志、体育和展览活动门票以及保障性住房为</w:t>
            </w:r>
            <w:r w:rsidRPr="003E71D1">
              <w:rPr>
                <w:rFonts w:hint="eastAsia"/>
              </w:rPr>
              <w:t>5%</w:t>
            </w:r>
            <w:r w:rsidRPr="003E71D1">
              <w:rPr>
                <w:rFonts w:hint="eastAsia"/>
              </w:rPr>
              <w:t>，食品、饮料、药品、假牙、整形等产品以及餐饮、住宿和水供应业的税率为</w:t>
            </w:r>
            <w:r w:rsidRPr="003E71D1">
              <w:rPr>
                <w:rFonts w:hint="eastAsia"/>
              </w:rPr>
              <w:t>9%</w:t>
            </w:r>
            <w:r w:rsidRPr="003E71D1">
              <w:rPr>
                <w:rFonts w:hint="eastAsia"/>
              </w:rPr>
              <w:t>，具体以该税率乘以税收基数计税。</w:t>
            </w:r>
          </w:p>
        </w:tc>
      </w:tr>
    </w:tbl>
    <w:p w:rsidR="00066DAC" w:rsidRPr="003E71D1" w:rsidRDefault="0091070A" w:rsidP="00AE2852">
      <w:r w:rsidRPr="003E71D1">
        <w:rPr>
          <w:rFonts w:asciiTheme="minorEastAsia" w:hAnsiTheme="minorEastAsia" w:cs="Times New Roman" w:hint="eastAsia"/>
        </w:rPr>
        <w:t>资料来源：主要来自中国“一带一路”政府网站 （</w:t>
      </w:r>
      <w:hyperlink r:id="rId31"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r w:rsidR="00066DAC" w:rsidRPr="003E71D1">
        <w:br w:type="page"/>
      </w:r>
    </w:p>
    <w:p w:rsidR="00066DAC" w:rsidRPr="003E71D1" w:rsidRDefault="00066DAC" w:rsidP="00AE2852">
      <w:pPr>
        <w:pStyle w:val="2"/>
        <w:numPr>
          <w:ilvl w:val="0"/>
          <w:numId w:val="1"/>
        </w:numPr>
        <w:ind w:left="0" w:firstLine="0"/>
      </w:pPr>
      <w:bookmarkStart w:id="13" w:name="_Toc528014726"/>
      <w:r w:rsidRPr="003E71D1">
        <w:rPr>
          <w:rFonts w:hint="eastAsia"/>
        </w:rPr>
        <w:lastRenderedPageBreak/>
        <w:t>保加利亚</w:t>
      </w:r>
      <w:bookmarkEnd w:id="13"/>
    </w:p>
    <w:tbl>
      <w:tblPr>
        <w:tblStyle w:val="a3"/>
        <w:tblW w:w="8807" w:type="dxa"/>
        <w:tblLook w:val="04A0" w:firstRow="1" w:lastRow="0" w:firstColumn="1" w:lastColumn="0" w:noHBand="0" w:noVBand="1"/>
      </w:tblPr>
      <w:tblGrid>
        <w:gridCol w:w="876"/>
        <w:gridCol w:w="1387"/>
        <w:gridCol w:w="6544"/>
      </w:tblGrid>
      <w:tr w:rsidR="002612CD" w:rsidRPr="003E71D1" w:rsidTr="00066DAC">
        <w:trPr>
          <w:trHeight w:val="20"/>
        </w:trPr>
        <w:tc>
          <w:tcPr>
            <w:tcW w:w="2263"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6544" w:type="dxa"/>
            <w:shd w:val="clear" w:color="auto" w:fill="FFC000"/>
            <w:vAlign w:val="center"/>
            <w:hideMark/>
          </w:tcPr>
          <w:p w:rsidR="002612CD" w:rsidRPr="003E71D1" w:rsidRDefault="002612CD" w:rsidP="00066DAC">
            <w:r w:rsidRPr="003E71D1">
              <w:rPr>
                <w:rFonts w:hint="eastAsia"/>
              </w:rPr>
              <w:t>保加利亚</w:t>
            </w:r>
            <w:r w:rsidR="00167721" w:rsidRPr="003E71D1">
              <w:rPr>
                <w:rFonts w:hint="eastAsia"/>
              </w:rPr>
              <w:t xml:space="preserve">  </w:t>
            </w:r>
            <w:r w:rsidR="00167721" w:rsidRPr="003E71D1">
              <w:rPr>
                <w:noProof/>
              </w:rPr>
              <w:drawing>
                <wp:anchor distT="0" distB="0" distL="114300" distR="114300" simplePos="0" relativeHeight="251676160" behindDoc="0" locked="0" layoutInCell="1" allowOverlap="1" wp14:anchorId="34B85448" wp14:editId="1E860D8C">
                  <wp:simplePos x="0" y="0"/>
                  <wp:positionH relativeFrom="column">
                    <wp:posOffset>663575</wp:posOffset>
                  </wp:positionH>
                  <wp:positionV relativeFrom="paragraph">
                    <wp:posOffset>3175</wp:posOffset>
                  </wp:positionV>
                  <wp:extent cx="523875" cy="351155"/>
                  <wp:effectExtent l="0" t="0" r="9525"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保加利亚.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3875" cy="351155"/>
                          </a:xfrm>
                          <a:prstGeom prst="rect">
                            <a:avLst/>
                          </a:prstGeom>
                        </pic:spPr>
                      </pic:pic>
                    </a:graphicData>
                  </a:graphic>
                </wp:anchor>
              </w:drawing>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币种</w:t>
            </w:r>
          </w:p>
        </w:tc>
        <w:tc>
          <w:tcPr>
            <w:tcW w:w="6544" w:type="dxa"/>
            <w:vAlign w:val="center"/>
            <w:hideMark/>
          </w:tcPr>
          <w:p w:rsidR="002612CD" w:rsidRPr="003E71D1" w:rsidRDefault="002612CD" w:rsidP="00066DAC">
            <w:r w:rsidRPr="003E71D1">
              <w:rPr>
                <w:rFonts w:hint="eastAsia"/>
              </w:rPr>
              <w:t>保加利亚列弗</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币种简称</w:t>
            </w:r>
          </w:p>
        </w:tc>
        <w:tc>
          <w:tcPr>
            <w:tcW w:w="6544" w:type="dxa"/>
            <w:vAlign w:val="center"/>
            <w:hideMark/>
          </w:tcPr>
          <w:p w:rsidR="002612CD" w:rsidRPr="003E71D1" w:rsidRDefault="002612CD" w:rsidP="00066DAC">
            <w:r w:rsidRPr="003E71D1">
              <w:rPr>
                <w:rFonts w:hint="eastAsia"/>
              </w:rPr>
              <w:t>BGN</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外汇管制情况</w:t>
            </w:r>
          </w:p>
        </w:tc>
        <w:tc>
          <w:tcPr>
            <w:tcW w:w="6544" w:type="dxa"/>
            <w:vAlign w:val="center"/>
            <w:hideMark/>
          </w:tcPr>
          <w:p w:rsidR="002612CD" w:rsidRPr="003E71D1" w:rsidRDefault="002612CD" w:rsidP="00066DAC">
            <w:r w:rsidRPr="003E71D1">
              <w:rPr>
                <w:rFonts w:hint="eastAsia"/>
              </w:rPr>
              <w:t>保加利亚政府实行经常项目和资本项目可自由兑换的外汇管理政策。外资企业在当地注册后可自由设立外汇账户，自由汇进外汇。在中国内地注册的公司，根据中保双方签订的《避免双重征税协定》，公司办理有关手续后，汇出外汇无须支付税款。在香港、澳门注册的公司，汇出利润须交纳</w:t>
            </w:r>
            <w:r w:rsidRPr="003E71D1">
              <w:rPr>
                <w:rFonts w:hint="eastAsia"/>
              </w:rPr>
              <w:t>5%</w:t>
            </w:r>
            <w:r w:rsidRPr="003E71D1">
              <w:rPr>
                <w:rFonts w:hint="eastAsia"/>
              </w:rPr>
              <w:t>税款，汇出贷款利息或服务费用时须支付</w:t>
            </w:r>
            <w:r w:rsidRPr="003E71D1">
              <w:rPr>
                <w:rFonts w:hint="eastAsia"/>
              </w:rPr>
              <w:t>10%</w:t>
            </w:r>
            <w:r w:rsidRPr="003E71D1">
              <w:rPr>
                <w:rFonts w:hint="eastAsia"/>
              </w:rPr>
              <w:t>的税款。外国人出人境时随身携带</w:t>
            </w:r>
            <w:r w:rsidRPr="003E71D1">
              <w:rPr>
                <w:rFonts w:hint="eastAsia"/>
              </w:rPr>
              <w:t>5000</w:t>
            </w:r>
            <w:r w:rsidRPr="003E71D1">
              <w:rPr>
                <w:rFonts w:hint="eastAsia"/>
              </w:rPr>
              <w:t>欧元以内（含</w:t>
            </w:r>
            <w:r w:rsidRPr="003E71D1">
              <w:rPr>
                <w:rFonts w:hint="eastAsia"/>
              </w:rPr>
              <w:t>5000</w:t>
            </w:r>
            <w:r w:rsidRPr="003E71D1">
              <w:rPr>
                <w:rFonts w:hint="eastAsia"/>
              </w:rPr>
              <w:t>欧元）的现金无需申报，超出</w:t>
            </w:r>
            <w:r w:rsidRPr="003E71D1">
              <w:rPr>
                <w:rFonts w:hint="eastAsia"/>
              </w:rPr>
              <w:t>5000</w:t>
            </w:r>
            <w:proofErr w:type="gramStart"/>
            <w:r w:rsidRPr="003E71D1">
              <w:rPr>
                <w:rFonts w:hint="eastAsia"/>
              </w:rPr>
              <w:t>欧元需</w:t>
            </w:r>
            <w:proofErr w:type="gramEnd"/>
            <w:r w:rsidRPr="003E71D1">
              <w:rPr>
                <w:rFonts w:hint="eastAsia"/>
              </w:rPr>
              <w:t>办理报关手续。</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会计准则</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restart"/>
            <w:vAlign w:val="center"/>
            <w:hideMark/>
          </w:tcPr>
          <w:p w:rsidR="002612CD" w:rsidRPr="003E71D1" w:rsidRDefault="002612CD" w:rsidP="00066DAC">
            <w:pPr>
              <w:rPr>
                <w:b/>
                <w:bCs/>
              </w:rPr>
            </w:pPr>
            <w:r w:rsidRPr="003E71D1">
              <w:rPr>
                <w:rFonts w:hint="eastAsia"/>
                <w:b/>
                <w:bCs/>
              </w:rPr>
              <w:t>公司所得税</w:t>
            </w:r>
          </w:p>
        </w:tc>
        <w:tc>
          <w:tcPr>
            <w:tcW w:w="1387" w:type="dxa"/>
            <w:vAlign w:val="center"/>
            <w:hideMark/>
          </w:tcPr>
          <w:p w:rsidR="002612CD" w:rsidRPr="003E71D1" w:rsidRDefault="002612CD" w:rsidP="00066DAC">
            <w:pPr>
              <w:rPr>
                <w:b/>
                <w:bCs/>
              </w:rPr>
            </w:pPr>
            <w:r w:rsidRPr="003E71D1">
              <w:rPr>
                <w:rFonts w:hint="eastAsia"/>
                <w:b/>
                <w:bCs/>
              </w:rPr>
              <w:t>应税所得</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税率</w:t>
            </w:r>
          </w:p>
        </w:tc>
        <w:tc>
          <w:tcPr>
            <w:tcW w:w="6544" w:type="dxa"/>
            <w:vAlign w:val="center"/>
            <w:hideMark/>
          </w:tcPr>
          <w:p w:rsidR="002612CD" w:rsidRPr="003E71D1" w:rsidRDefault="002612CD" w:rsidP="00066DAC">
            <w:r w:rsidRPr="003E71D1">
              <w:rPr>
                <w:rFonts w:hint="eastAsia"/>
              </w:rPr>
              <w:t>近些年，保加利亚政府</w:t>
            </w:r>
            <w:r w:rsidRPr="003E71D1">
              <w:rPr>
                <w:rFonts w:hint="eastAsia"/>
              </w:rPr>
              <w:t>3</w:t>
            </w:r>
            <w:r w:rsidRPr="003E71D1">
              <w:rPr>
                <w:rFonts w:hint="eastAsia"/>
              </w:rPr>
              <w:t>次大幅降低企业所得税税率。</w:t>
            </w:r>
            <w:r w:rsidRPr="003E71D1">
              <w:rPr>
                <w:rFonts w:hint="eastAsia"/>
              </w:rPr>
              <w:t>2004</w:t>
            </w:r>
            <w:r w:rsidRPr="003E71D1">
              <w:rPr>
                <w:rFonts w:hint="eastAsia"/>
              </w:rPr>
              <w:t>年从</w:t>
            </w:r>
            <w:r w:rsidRPr="003E71D1">
              <w:rPr>
                <w:rFonts w:hint="eastAsia"/>
              </w:rPr>
              <w:t>23.5%</w:t>
            </w:r>
            <w:r w:rsidRPr="003E71D1">
              <w:rPr>
                <w:rFonts w:hint="eastAsia"/>
              </w:rPr>
              <w:t>降到</w:t>
            </w:r>
            <w:r w:rsidRPr="003E71D1">
              <w:rPr>
                <w:rFonts w:hint="eastAsia"/>
              </w:rPr>
              <w:t>19.5%,2005</w:t>
            </w:r>
            <w:r w:rsidRPr="003E71D1">
              <w:rPr>
                <w:rFonts w:hint="eastAsia"/>
              </w:rPr>
              <w:t>年</w:t>
            </w:r>
            <w:r w:rsidRPr="003E71D1">
              <w:rPr>
                <w:rFonts w:hint="eastAsia"/>
              </w:rPr>
              <w:t>1</w:t>
            </w:r>
            <w:r w:rsidRPr="003E71D1">
              <w:rPr>
                <w:rFonts w:hint="eastAsia"/>
              </w:rPr>
              <w:t>月</w:t>
            </w:r>
            <w:r w:rsidRPr="003E71D1">
              <w:rPr>
                <w:rFonts w:hint="eastAsia"/>
              </w:rPr>
              <w:t>1</w:t>
            </w:r>
            <w:r w:rsidRPr="003E71D1">
              <w:rPr>
                <w:rFonts w:hint="eastAsia"/>
              </w:rPr>
              <w:t>日从</w:t>
            </w:r>
            <w:r w:rsidRPr="003E71D1">
              <w:rPr>
                <w:rFonts w:hint="eastAsia"/>
              </w:rPr>
              <w:t>19.5%</w:t>
            </w:r>
            <w:r w:rsidRPr="003E71D1">
              <w:rPr>
                <w:rFonts w:hint="eastAsia"/>
              </w:rPr>
              <w:t>降到东欧地区最低水平</w:t>
            </w:r>
            <w:r w:rsidRPr="003E71D1">
              <w:rPr>
                <w:rFonts w:hint="eastAsia"/>
              </w:rPr>
              <w:t>15%,</w:t>
            </w:r>
            <w:r w:rsidRPr="003E71D1">
              <w:rPr>
                <w:rFonts w:hint="eastAsia"/>
              </w:rPr>
              <w:t>从</w:t>
            </w:r>
            <w:r w:rsidRPr="003E71D1">
              <w:rPr>
                <w:rFonts w:hint="eastAsia"/>
              </w:rPr>
              <w:t>2007</w:t>
            </w:r>
            <w:r w:rsidRPr="003E71D1">
              <w:rPr>
                <w:rFonts w:hint="eastAsia"/>
              </w:rPr>
              <w:t>年</w:t>
            </w:r>
            <w:r w:rsidRPr="003E71D1">
              <w:rPr>
                <w:rFonts w:hint="eastAsia"/>
              </w:rPr>
              <w:t>1</w:t>
            </w:r>
            <w:r w:rsidRPr="003E71D1">
              <w:rPr>
                <w:rFonts w:hint="eastAsia"/>
              </w:rPr>
              <w:t>月</w:t>
            </w:r>
            <w:r w:rsidRPr="003E71D1">
              <w:rPr>
                <w:rFonts w:hint="eastAsia"/>
              </w:rPr>
              <w:t>1</w:t>
            </w:r>
            <w:r w:rsidRPr="003E71D1">
              <w:rPr>
                <w:rFonts w:hint="eastAsia"/>
              </w:rPr>
              <w:t>日开始，保加利亚政府将企业所得税调低到</w:t>
            </w:r>
            <w:r w:rsidRPr="003E71D1">
              <w:rPr>
                <w:rFonts w:hint="eastAsia"/>
              </w:rPr>
              <w:t>10%(</w:t>
            </w:r>
            <w:r w:rsidRPr="003E71D1">
              <w:rPr>
                <w:rFonts w:hint="eastAsia"/>
              </w:rPr>
              <w:t>单一税率）。目前世界企业所得税的平均水平约</w:t>
            </w:r>
            <w:r w:rsidRPr="003E71D1">
              <w:rPr>
                <w:rFonts w:hint="eastAsia"/>
              </w:rPr>
              <w:t>28.6%</w:t>
            </w:r>
            <w:r w:rsidRPr="003E71D1">
              <w:rPr>
                <w:rFonts w:hint="eastAsia"/>
              </w:rPr>
              <w:t>。</w:t>
            </w:r>
          </w:p>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附加税</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境外税收抵免</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参股免税</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控股公司特殊规定</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税收优惠</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亏损弥补规定</w:t>
            </w:r>
          </w:p>
        </w:tc>
        <w:tc>
          <w:tcPr>
            <w:tcW w:w="6544" w:type="dxa"/>
            <w:vAlign w:val="center"/>
            <w:hideMark/>
          </w:tcPr>
          <w:p w:rsidR="002612CD" w:rsidRPr="003E71D1" w:rsidRDefault="002612CD" w:rsidP="00066DAC"/>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预提税</w:t>
            </w:r>
          </w:p>
        </w:tc>
        <w:tc>
          <w:tcPr>
            <w:tcW w:w="6544" w:type="dxa"/>
            <w:vAlign w:val="center"/>
            <w:hideMark/>
          </w:tcPr>
          <w:p w:rsidR="002612CD" w:rsidRPr="003E71D1" w:rsidRDefault="002612CD" w:rsidP="00066DAC">
            <w:r w:rsidRPr="003E71D1">
              <w:rPr>
                <w:rFonts w:hint="eastAsia"/>
              </w:rPr>
              <w:t>从</w:t>
            </w:r>
            <w:r w:rsidRPr="003E71D1">
              <w:rPr>
                <w:rFonts w:hint="eastAsia"/>
              </w:rPr>
              <w:t>2007</w:t>
            </w:r>
            <w:r w:rsidRPr="003E71D1">
              <w:rPr>
                <w:rFonts w:hint="eastAsia"/>
              </w:rPr>
              <w:t>年</w:t>
            </w:r>
            <w:r w:rsidRPr="003E71D1">
              <w:rPr>
                <w:rFonts w:hint="eastAsia"/>
              </w:rPr>
              <w:t>1</w:t>
            </w:r>
            <w:r w:rsidRPr="003E71D1">
              <w:rPr>
                <w:rFonts w:hint="eastAsia"/>
              </w:rPr>
              <w:t>月</w:t>
            </w:r>
            <w:r w:rsidRPr="003E71D1">
              <w:rPr>
                <w:rFonts w:hint="eastAsia"/>
              </w:rPr>
              <w:t>1</w:t>
            </w:r>
            <w:r w:rsidRPr="003E71D1">
              <w:rPr>
                <w:rFonts w:hint="eastAsia"/>
              </w:rPr>
              <w:t>日起，保加利亚根据新《公司税法》征收预扣税，税率为</w:t>
            </w:r>
            <w:r w:rsidRPr="003E71D1">
              <w:rPr>
                <w:rFonts w:hint="eastAsia"/>
              </w:rPr>
              <w:t>10%</w:t>
            </w:r>
            <w:r w:rsidRPr="003E71D1">
              <w:rPr>
                <w:rFonts w:hint="eastAsia"/>
              </w:rPr>
              <w:t>。在当地的企业对外国投资支付资本股息和偿还投资所得时，预扣税率为</w:t>
            </w:r>
            <w:r w:rsidRPr="003E71D1">
              <w:rPr>
                <w:rFonts w:hint="eastAsia"/>
              </w:rPr>
              <w:t>5%</w:t>
            </w:r>
            <w:r w:rsidRPr="003E71D1">
              <w:rPr>
                <w:rFonts w:hint="eastAsia"/>
              </w:rPr>
              <w:t>。</w:t>
            </w:r>
          </w:p>
        </w:tc>
      </w:tr>
      <w:tr w:rsidR="002612CD" w:rsidRPr="003E71D1" w:rsidTr="00066DAC">
        <w:trPr>
          <w:trHeight w:val="20"/>
        </w:trPr>
        <w:tc>
          <w:tcPr>
            <w:tcW w:w="876" w:type="dxa"/>
            <w:vMerge w:val="restart"/>
            <w:vAlign w:val="center"/>
            <w:hideMark/>
          </w:tcPr>
          <w:p w:rsidR="002612CD" w:rsidRPr="003E71D1" w:rsidRDefault="002612CD" w:rsidP="00066DAC">
            <w:pPr>
              <w:rPr>
                <w:b/>
                <w:bCs/>
              </w:rPr>
            </w:pPr>
            <w:r w:rsidRPr="003E71D1">
              <w:rPr>
                <w:rFonts w:hint="eastAsia"/>
                <w:b/>
                <w:bCs/>
              </w:rPr>
              <w:t>其他税</w:t>
            </w:r>
          </w:p>
        </w:tc>
        <w:tc>
          <w:tcPr>
            <w:tcW w:w="1387" w:type="dxa"/>
            <w:vAlign w:val="center"/>
            <w:hideMark/>
          </w:tcPr>
          <w:p w:rsidR="002612CD" w:rsidRPr="003E71D1" w:rsidRDefault="002612CD" w:rsidP="00066DAC">
            <w:pPr>
              <w:rPr>
                <w:b/>
                <w:bCs/>
              </w:rPr>
            </w:pPr>
            <w:r w:rsidRPr="003E71D1">
              <w:rPr>
                <w:rFonts w:hint="eastAsia"/>
                <w:b/>
                <w:bCs/>
              </w:rPr>
              <w:t>资本税</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薪酬税</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房地产税</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社会保障税</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印花税</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财产转让税</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其他</w:t>
            </w:r>
          </w:p>
        </w:tc>
        <w:tc>
          <w:tcPr>
            <w:tcW w:w="6544" w:type="dxa"/>
            <w:vAlign w:val="center"/>
            <w:hideMark/>
          </w:tcPr>
          <w:p w:rsidR="002612CD" w:rsidRPr="003E71D1" w:rsidRDefault="002804B2" w:rsidP="00066DAC">
            <w:r w:rsidRPr="003E71D1">
              <w:t>消费税</w:t>
            </w:r>
            <w:r w:rsidRPr="003E71D1">
              <w:rPr>
                <w:rFonts w:hint="eastAsia"/>
              </w:rPr>
              <w:t>：对部分商品征收消费税。</w:t>
            </w:r>
          </w:p>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反避税规则</w:t>
            </w:r>
          </w:p>
        </w:tc>
        <w:tc>
          <w:tcPr>
            <w:tcW w:w="6544" w:type="dxa"/>
            <w:vAlign w:val="center"/>
            <w:hideMark/>
          </w:tcPr>
          <w:p w:rsidR="002612CD" w:rsidRPr="003E71D1" w:rsidRDefault="002612CD" w:rsidP="00066DAC"/>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纳税年度</w:t>
            </w:r>
          </w:p>
        </w:tc>
        <w:tc>
          <w:tcPr>
            <w:tcW w:w="6544" w:type="dxa"/>
            <w:vAlign w:val="center"/>
            <w:hideMark/>
          </w:tcPr>
          <w:p w:rsidR="002612CD" w:rsidRPr="003E71D1" w:rsidRDefault="002612CD" w:rsidP="00066DAC"/>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是否允许合并纳税</w:t>
            </w:r>
          </w:p>
        </w:tc>
        <w:tc>
          <w:tcPr>
            <w:tcW w:w="6544" w:type="dxa"/>
            <w:vAlign w:val="center"/>
            <w:hideMark/>
          </w:tcPr>
          <w:p w:rsidR="002612CD" w:rsidRPr="003E71D1" w:rsidRDefault="002612CD" w:rsidP="00066DAC"/>
        </w:tc>
      </w:tr>
      <w:tr w:rsidR="002612CD" w:rsidRPr="003E71D1" w:rsidTr="00066DAC">
        <w:trPr>
          <w:trHeight w:val="20"/>
        </w:trPr>
        <w:tc>
          <w:tcPr>
            <w:tcW w:w="2263" w:type="dxa"/>
            <w:gridSpan w:val="2"/>
            <w:vAlign w:val="center"/>
            <w:hideMark/>
          </w:tcPr>
          <w:p w:rsidR="002612CD" w:rsidRPr="003E71D1" w:rsidRDefault="002612CD" w:rsidP="00066DAC">
            <w:pPr>
              <w:rPr>
                <w:b/>
                <w:bCs/>
              </w:rPr>
            </w:pPr>
            <w:r w:rsidRPr="003E71D1">
              <w:rPr>
                <w:rFonts w:hint="eastAsia"/>
                <w:b/>
                <w:bCs/>
              </w:rPr>
              <w:t>纳税申报要求</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restart"/>
            <w:vAlign w:val="center"/>
            <w:hideMark/>
          </w:tcPr>
          <w:p w:rsidR="002612CD" w:rsidRPr="003E71D1" w:rsidRDefault="002612CD" w:rsidP="00066DAC">
            <w:pPr>
              <w:rPr>
                <w:b/>
                <w:bCs/>
              </w:rPr>
            </w:pPr>
            <w:r w:rsidRPr="003E71D1">
              <w:rPr>
                <w:rFonts w:hint="eastAsia"/>
                <w:b/>
                <w:bCs/>
              </w:rPr>
              <w:t>增值税</w:t>
            </w:r>
          </w:p>
        </w:tc>
        <w:tc>
          <w:tcPr>
            <w:tcW w:w="1387" w:type="dxa"/>
            <w:vAlign w:val="center"/>
            <w:hideMark/>
          </w:tcPr>
          <w:p w:rsidR="002612CD" w:rsidRPr="003E71D1" w:rsidRDefault="002612CD" w:rsidP="00066DAC">
            <w:pPr>
              <w:rPr>
                <w:b/>
                <w:bCs/>
              </w:rPr>
            </w:pPr>
            <w:r w:rsidRPr="003E71D1">
              <w:rPr>
                <w:rFonts w:hint="eastAsia"/>
                <w:b/>
                <w:bCs/>
              </w:rPr>
              <w:t>应税交易</w:t>
            </w:r>
          </w:p>
        </w:tc>
        <w:tc>
          <w:tcPr>
            <w:tcW w:w="6544" w:type="dxa"/>
            <w:vAlign w:val="center"/>
            <w:hideMark/>
          </w:tcPr>
          <w:p w:rsidR="002612CD" w:rsidRPr="003E71D1" w:rsidRDefault="002612CD" w:rsidP="00066DAC"/>
        </w:tc>
      </w:tr>
      <w:tr w:rsidR="002612CD" w:rsidRPr="003E71D1" w:rsidTr="00066DAC">
        <w:trPr>
          <w:trHeight w:val="20"/>
        </w:trPr>
        <w:tc>
          <w:tcPr>
            <w:tcW w:w="876" w:type="dxa"/>
            <w:vMerge/>
            <w:vAlign w:val="center"/>
            <w:hideMark/>
          </w:tcPr>
          <w:p w:rsidR="002612CD" w:rsidRPr="003E71D1" w:rsidRDefault="002612CD" w:rsidP="00066DAC">
            <w:pPr>
              <w:rPr>
                <w:b/>
                <w:bCs/>
              </w:rPr>
            </w:pPr>
          </w:p>
        </w:tc>
        <w:tc>
          <w:tcPr>
            <w:tcW w:w="1387" w:type="dxa"/>
            <w:vAlign w:val="center"/>
            <w:hideMark/>
          </w:tcPr>
          <w:p w:rsidR="002612CD" w:rsidRPr="003E71D1" w:rsidRDefault="002612CD" w:rsidP="00066DAC">
            <w:pPr>
              <w:rPr>
                <w:b/>
                <w:bCs/>
              </w:rPr>
            </w:pPr>
            <w:r w:rsidRPr="003E71D1">
              <w:rPr>
                <w:rFonts w:hint="eastAsia"/>
                <w:b/>
                <w:bCs/>
              </w:rPr>
              <w:t>税率</w:t>
            </w:r>
          </w:p>
        </w:tc>
        <w:tc>
          <w:tcPr>
            <w:tcW w:w="6544" w:type="dxa"/>
            <w:vAlign w:val="center"/>
            <w:hideMark/>
          </w:tcPr>
          <w:p w:rsidR="00171413" w:rsidRPr="003E71D1" w:rsidRDefault="002612CD" w:rsidP="00066DAC">
            <w:r w:rsidRPr="003E71D1">
              <w:rPr>
                <w:rFonts w:hint="eastAsia"/>
              </w:rPr>
              <w:t>保加利亚目前实行的增值税（</w:t>
            </w:r>
            <w:r w:rsidRPr="003E71D1">
              <w:rPr>
                <w:rFonts w:hint="eastAsia"/>
                <w:b/>
                <w:bCs/>
              </w:rPr>
              <w:t>VAT</w:t>
            </w:r>
            <w:r w:rsidRPr="003E71D1">
              <w:rPr>
                <w:rFonts w:hint="eastAsia"/>
              </w:rPr>
              <w:t>)</w:t>
            </w:r>
            <w:r w:rsidRPr="003E71D1">
              <w:rPr>
                <w:rFonts w:hint="eastAsia"/>
              </w:rPr>
              <w:t>税率为</w:t>
            </w:r>
            <w:r w:rsidRPr="003E71D1">
              <w:rPr>
                <w:rFonts w:hint="eastAsia"/>
              </w:rPr>
              <w:t>20%</w:t>
            </w:r>
            <w:r w:rsidRPr="003E71D1">
              <w:rPr>
                <w:rFonts w:hint="eastAsia"/>
              </w:rPr>
              <w:t>，旅游和特殊行业（如宾馆）的增值税为</w:t>
            </w:r>
            <w:r w:rsidRPr="003E71D1">
              <w:rPr>
                <w:rFonts w:hint="eastAsia"/>
              </w:rPr>
              <w:t>9%</w:t>
            </w:r>
            <w:r w:rsidRPr="003E71D1">
              <w:rPr>
                <w:rFonts w:hint="eastAsia"/>
              </w:rPr>
              <w:t>，旅行社提供的在保加利亚服务增值税为</w:t>
            </w:r>
            <w:r w:rsidRPr="003E71D1">
              <w:rPr>
                <w:rFonts w:hint="eastAsia"/>
              </w:rPr>
              <w:t>20%,</w:t>
            </w:r>
            <w:r w:rsidRPr="003E71D1">
              <w:rPr>
                <w:rFonts w:hint="eastAsia"/>
              </w:rPr>
              <w:t>旅行社提供的第三国服务则免征增值税。</w:t>
            </w:r>
            <w:r w:rsidRPr="003E71D1">
              <w:rPr>
                <w:rFonts w:hint="eastAsia"/>
              </w:rPr>
              <w:t>2011</w:t>
            </w:r>
            <w:r w:rsidRPr="003E71D1">
              <w:rPr>
                <w:rFonts w:hint="eastAsia"/>
              </w:rPr>
              <w:t>年</w:t>
            </w:r>
            <w:r w:rsidRPr="003E71D1">
              <w:rPr>
                <w:rFonts w:hint="eastAsia"/>
              </w:rPr>
              <w:t>4</w:t>
            </w:r>
            <w:r w:rsidRPr="003E71D1">
              <w:rPr>
                <w:rFonts w:hint="eastAsia"/>
              </w:rPr>
              <w:t>月起，保加利亚旅游业实行</w:t>
            </w:r>
            <w:r w:rsidRPr="003E71D1">
              <w:rPr>
                <w:rFonts w:hint="eastAsia"/>
              </w:rPr>
              <w:t>9%</w:t>
            </w:r>
            <w:r w:rsidRPr="003E71D1">
              <w:rPr>
                <w:rFonts w:hint="eastAsia"/>
              </w:rPr>
              <w:t>的单一税率。</w:t>
            </w:r>
          </w:p>
          <w:p w:rsidR="00171413" w:rsidRPr="003E71D1" w:rsidRDefault="002612CD" w:rsidP="00066DAC">
            <w:r w:rsidRPr="003E71D1">
              <w:rPr>
                <w:rFonts w:hint="eastAsia"/>
              </w:rPr>
              <w:t>免除增值税的产品及服务如下：出口欧盟外的有关产品、服务；与国际运输有关的产品、服务；与免税贸易相关的产品、服务；代理、中间商及经纪人提供的产品、服务。</w:t>
            </w:r>
          </w:p>
          <w:p w:rsidR="002612CD" w:rsidRPr="003E71D1" w:rsidRDefault="002612CD" w:rsidP="00066DAC">
            <w:r w:rsidRPr="003E71D1">
              <w:rPr>
                <w:rFonts w:hint="eastAsia"/>
              </w:rPr>
              <w:t>年营业额达到或超过</w:t>
            </w:r>
            <w:r w:rsidRPr="003E71D1">
              <w:rPr>
                <w:rFonts w:hint="eastAsia"/>
              </w:rPr>
              <w:t>2.5</w:t>
            </w:r>
            <w:r w:rsidRPr="003E71D1">
              <w:rPr>
                <w:rFonts w:hint="eastAsia"/>
              </w:rPr>
              <w:t>万欧元的外资公司必须在销售额超过</w:t>
            </w:r>
            <w:r w:rsidRPr="003E71D1">
              <w:rPr>
                <w:rFonts w:hint="eastAsia"/>
              </w:rPr>
              <w:t>2.5</w:t>
            </w:r>
            <w:r w:rsidRPr="003E71D1">
              <w:rPr>
                <w:rFonts w:hint="eastAsia"/>
              </w:rPr>
              <w:t>万欧元的税务周期之后的</w:t>
            </w:r>
            <w:r w:rsidRPr="003E71D1">
              <w:rPr>
                <w:rFonts w:hint="eastAsia"/>
              </w:rPr>
              <w:t>14</w:t>
            </w:r>
            <w:r w:rsidRPr="003E71D1">
              <w:rPr>
                <w:rFonts w:hint="eastAsia"/>
              </w:rPr>
              <w:t>天内向保加利亚税务署递交增值税登记申请，开设增值税专项账户，获得唯一的</w:t>
            </w:r>
            <w:r w:rsidRPr="003E71D1">
              <w:rPr>
                <w:rFonts w:hint="eastAsia"/>
                <w:b/>
                <w:bCs/>
              </w:rPr>
              <w:t>ID</w:t>
            </w:r>
            <w:r w:rsidRPr="003E71D1">
              <w:rPr>
                <w:rFonts w:hint="eastAsia"/>
              </w:rPr>
              <w:t>号码，用于缴纳和返还增值税。营业额低于</w:t>
            </w:r>
            <w:r w:rsidRPr="003E71D1">
              <w:rPr>
                <w:rFonts w:hint="eastAsia"/>
              </w:rPr>
              <w:t>2.5</w:t>
            </w:r>
            <w:r w:rsidRPr="003E71D1">
              <w:rPr>
                <w:rFonts w:hint="eastAsia"/>
              </w:rPr>
              <w:t>万欧元的外资公司可自行决定是否进行增值税登记。公司在购买所产生的增值税超过出售所产生的增值税数额时超出部分将用来冲抵在今后</w:t>
            </w:r>
            <w:r w:rsidRPr="003E71D1">
              <w:rPr>
                <w:rFonts w:hint="eastAsia"/>
              </w:rPr>
              <w:t>3</w:t>
            </w:r>
            <w:r w:rsidRPr="003E71D1">
              <w:rPr>
                <w:rFonts w:hint="eastAsia"/>
              </w:rPr>
              <w:t>个月中发生的增值税，此后如仍有剩余那么余额将在此后的</w:t>
            </w:r>
            <w:r w:rsidRPr="003E71D1">
              <w:rPr>
                <w:rFonts w:hint="eastAsia"/>
              </w:rPr>
              <w:t>45</w:t>
            </w:r>
            <w:r w:rsidRPr="003E71D1">
              <w:rPr>
                <w:rFonts w:hint="eastAsia"/>
              </w:rPr>
              <w:t>天内（相当于增值税超出发生后的约</w:t>
            </w:r>
            <w:r w:rsidRPr="003E71D1">
              <w:rPr>
                <w:rFonts w:hint="eastAsia"/>
              </w:rPr>
              <w:t>5</w:t>
            </w:r>
            <w:r w:rsidRPr="003E71D1">
              <w:rPr>
                <w:rFonts w:hint="eastAsia"/>
              </w:rPr>
              <w:t>个月）返还。政府部门在税务审计的过程中可以推迟返还剩余增值税，但不得超过</w:t>
            </w:r>
            <w:r w:rsidRPr="003E71D1">
              <w:rPr>
                <w:rFonts w:hint="eastAsia"/>
              </w:rPr>
              <w:t>3</w:t>
            </w:r>
            <w:r w:rsidRPr="003E71D1">
              <w:rPr>
                <w:rFonts w:hint="eastAsia"/>
              </w:rPr>
              <w:t>个月。公司如不愿拿到返还的增值税，还可以通过书面申请要求将剩余的增值税</w:t>
            </w:r>
            <w:proofErr w:type="gramStart"/>
            <w:r w:rsidRPr="003E71D1">
              <w:rPr>
                <w:rFonts w:hint="eastAsia"/>
              </w:rPr>
              <w:t>抵销</w:t>
            </w:r>
            <w:proofErr w:type="gramEnd"/>
            <w:r w:rsidRPr="003E71D1">
              <w:rPr>
                <w:rFonts w:hint="eastAsia"/>
              </w:rPr>
              <w:t>此后</w:t>
            </w:r>
            <w:r w:rsidRPr="003E71D1">
              <w:rPr>
                <w:rFonts w:hint="eastAsia"/>
              </w:rPr>
              <w:t>9</w:t>
            </w:r>
            <w:r w:rsidRPr="003E71D1">
              <w:rPr>
                <w:rFonts w:hint="eastAsia"/>
              </w:rPr>
              <w:t>个月内发生的增值税支出。</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资料来源：主要来自中国“一带一路”政府网站 （</w:t>
      </w:r>
      <w:hyperlink r:id="rId33"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p>
    <w:p w:rsidR="00066DAC" w:rsidRPr="003E71D1" w:rsidRDefault="00066DAC"/>
    <w:p w:rsidR="00066DAC" w:rsidRPr="003E71D1" w:rsidRDefault="00066DAC">
      <w:pPr>
        <w:widowControl/>
        <w:jc w:val="left"/>
      </w:pPr>
      <w:r w:rsidRPr="003E71D1">
        <w:br w:type="page"/>
      </w:r>
    </w:p>
    <w:p w:rsidR="00066DAC" w:rsidRPr="003E71D1" w:rsidRDefault="00066DAC" w:rsidP="00AE2852">
      <w:pPr>
        <w:pStyle w:val="2"/>
        <w:numPr>
          <w:ilvl w:val="0"/>
          <w:numId w:val="1"/>
        </w:numPr>
        <w:ind w:left="0" w:firstLine="0"/>
      </w:pPr>
      <w:bookmarkStart w:id="14" w:name="_Toc528014727"/>
      <w:r w:rsidRPr="003E71D1">
        <w:rPr>
          <w:rFonts w:hint="eastAsia"/>
        </w:rPr>
        <w:lastRenderedPageBreak/>
        <w:t>马其顿</w:t>
      </w:r>
      <w:bookmarkEnd w:id="14"/>
    </w:p>
    <w:tbl>
      <w:tblPr>
        <w:tblStyle w:val="a3"/>
        <w:tblW w:w="8982" w:type="dxa"/>
        <w:tblLook w:val="04A0" w:firstRow="1" w:lastRow="0" w:firstColumn="1" w:lastColumn="0" w:noHBand="0" w:noVBand="1"/>
      </w:tblPr>
      <w:tblGrid>
        <w:gridCol w:w="867"/>
        <w:gridCol w:w="1113"/>
        <w:gridCol w:w="7002"/>
      </w:tblGrid>
      <w:tr w:rsidR="002612CD" w:rsidRPr="003E71D1" w:rsidTr="00066DAC">
        <w:trPr>
          <w:trHeight w:val="20"/>
        </w:trPr>
        <w:tc>
          <w:tcPr>
            <w:tcW w:w="1980" w:type="dxa"/>
            <w:gridSpan w:val="2"/>
            <w:shd w:val="clear" w:color="auto" w:fill="FFC000"/>
            <w:vAlign w:val="center"/>
            <w:hideMark/>
          </w:tcPr>
          <w:p w:rsidR="002612CD" w:rsidRPr="003E71D1" w:rsidRDefault="002612CD" w:rsidP="00066DAC">
            <w:pPr>
              <w:rPr>
                <w:b/>
                <w:bCs/>
              </w:rPr>
            </w:pPr>
            <w:r w:rsidRPr="003E71D1">
              <w:rPr>
                <w:rFonts w:hint="eastAsia"/>
                <w:b/>
                <w:bCs/>
              </w:rPr>
              <w:t>国家名称</w:t>
            </w:r>
          </w:p>
        </w:tc>
        <w:tc>
          <w:tcPr>
            <w:tcW w:w="7002" w:type="dxa"/>
            <w:shd w:val="clear" w:color="auto" w:fill="FFC000"/>
            <w:vAlign w:val="center"/>
            <w:hideMark/>
          </w:tcPr>
          <w:p w:rsidR="002612CD" w:rsidRPr="003E71D1" w:rsidRDefault="00167721" w:rsidP="00066DAC">
            <w:r w:rsidRPr="003E71D1">
              <w:rPr>
                <w:noProof/>
              </w:rPr>
              <w:drawing>
                <wp:anchor distT="0" distB="0" distL="114300" distR="114300" simplePos="0" relativeHeight="251678208" behindDoc="0" locked="0" layoutInCell="1" allowOverlap="1" wp14:anchorId="17C280F7" wp14:editId="1BDA33B0">
                  <wp:simplePos x="0" y="0"/>
                  <wp:positionH relativeFrom="column">
                    <wp:posOffset>592455</wp:posOffset>
                  </wp:positionH>
                  <wp:positionV relativeFrom="paragraph">
                    <wp:posOffset>9525</wp:posOffset>
                  </wp:positionV>
                  <wp:extent cx="666750" cy="333375"/>
                  <wp:effectExtent l="0" t="0" r="0" b="952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马其顿.jpg"/>
                          <pic:cNvPicPr/>
                        </pic:nvPicPr>
                        <pic:blipFill>
                          <a:blip r:embed="rId34" cstate="print">
                            <a:extLst>
                              <a:ext uri="{28A0092B-C50C-407E-A947-70E740481C1C}">
                                <a14:useLocalDpi xmlns:a14="http://schemas.microsoft.com/office/drawing/2010/main" val="0"/>
                              </a:ext>
                            </a:extLst>
                          </a:blip>
                          <a:stretch>
                            <a:fillRect/>
                          </a:stretch>
                        </pic:blipFill>
                        <pic:spPr>
                          <a:xfrm flipH="1">
                            <a:off x="0" y="0"/>
                            <a:ext cx="666750" cy="333375"/>
                          </a:xfrm>
                          <a:prstGeom prst="rect">
                            <a:avLst/>
                          </a:prstGeom>
                        </pic:spPr>
                      </pic:pic>
                    </a:graphicData>
                  </a:graphic>
                  <wp14:sizeRelH relativeFrom="margin">
                    <wp14:pctWidth>0</wp14:pctWidth>
                  </wp14:sizeRelH>
                  <wp14:sizeRelV relativeFrom="margin">
                    <wp14:pctHeight>0</wp14:pctHeight>
                  </wp14:sizeRelV>
                </wp:anchor>
              </w:drawing>
            </w:r>
            <w:r w:rsidR="002612CD" w:rsidRPr="003E71D1">
              <w:rPr>
                <w:rFonts w:hint="eastAsia"/>
              </w:rPr>
              <w:t>马其顿</w:t>
            </w:r>
            <w:r w:rsidRPr="003E71D1">
              <w:rPr>
                <w:rFonts w:hint="eastAsia"/>
              </w:rPr>
              <w:t xml:space="preserve">  </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w:t>
            </w:r>
          </w:p>
        </w:tc>
        <w:tc>
          <w:tcPr>
            <w:tcW w:w="7002" w:type="dxa"/>
            <w:vAlign w:val="center"/>
            <w:hideMark/>
          </w:tcPr>
          <w:p w:rsidR="002612CD" w:rsidRPr="003E71D1" w:rsidRDefault="002612CD" w:rsidP="00066DAC">
            <w:r w:rsidRPr="003E71D1">
              <w:rPr>
                <w:rFonts w:hint="eastAsia"/>
              </w:rPr>
              <w:t>马其顿代纳尔</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币种简称</w:t>
            </w:r>
          </w:p>
        </w:tc>
        <w:tc>
          <w:tcPr>
            <w:tcW w:w="7002" w:type="dxa"/>
            <w:vAlign w:val="center"/>
            <w:hideMark/>
          </w:tcPr>
          <w:p w:rsidR="002612CD" w:rsidRPr="003E71D1" w:rsidRDefault="002612CD" w:rsidP="00066DAC">
            <w:r w:rsidRPr="003E71D1">
              <w:rPr>
                <w:rFonts w:hint="eastAsia"/>
              </w:rPr>
              <w:t>MKD</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外汇管制情况</w:t>
            </w:r>
          </w:p>
        </w:tc>
        <w:tc>
          <w:tcPr>
            <w:tcW w:w="7002" w:type="dxa"/>
            <w:vAlign w:val="center"/>
            <w:hideMark/>
          </w:tcPr>
          <w:p w:rsidR="002612CD" w:rsidRPr="003E71D1" w:rsidRDefault="002612CD" w:rsidP="00066DAC">
            <w:r w:rsidRPr="003E71D1">
              <w:rPr>
                <w:rFonts w:hint="eastAsia"/>
              </w:rPr>
              <w:t>马其顿法律保障对投资资本和利润的转移及收回的自由。只要国外投资者缴纳相关税费和社会保险费用，就有权转移其利润和收入。货币记账付款在马其顿不受管制。国内投资者所得的利润和股息可以在缴纳所得税之后自由转移至国外。马其顿居民可以对资金进行转移或者在国外投资，但是必须经过特别的申报程序，而且要经过国家银行的批准。非马其顿居民可自由对该国进行直接投资，并可以在马其顿银行建立账户。</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会计准则</w:t>
            </w:r>
          </w:p>
        </w:tc>
        <w:tc>
          <w:tcPr>
            <w:tcW w:w="7002" w:type="dxa"/>
            <w:vAlign w:val="center"/>
            <w:hideMark/>
          </w:tcPr>
          <w:p w:rsidR="002612CD" w:rsidRPr="003E71D1" w:rsidRDefault="002612CD" w:rsidP="00066DAC">
            <w:r w:rsidRPr="003E71D1">
              <w:rPr>
                <w:rFonts w:hint="eastAsia"/>
              </w:rPr>
              <w:t>采用《国际会计准则》（</w:t>
            </w:r>
            <w:r w:rsidRPr="003E71D1">
              <w:rPr>
                <w:rFonts w:hint="eastAsia"/>
              </w:rPr>
              <w:t>IAS</w:t>
            </w:r>
            <w:r w:rsidRPr="003E71D1">
              <w:rPr>
                <w:rFonts w:hint="eastAsia"/>
              </w:rPr>
              <w:t>）及《国际财务报告准则》（</w:t>
            </w:r>
            <w:r w:rsidRPr="003E71D1">
              <w:rPr>
                <w:rFonts w:hint="eastAsia"/>
              </w:rPr>
              <w:t>IFRS</w:t>
            </w:r>
            <w:r w:rsidRPr="003E71D1">
              <w:rPr>
                <w:rFonts w:hint="eastAsia"/>
              </w:rPr>
              <w:t>），按年编制财务报表。</w:t>
            </w:r>
          </w:p>
        </w:tc>
      </w:tr>
      <w:tr w:rsidR="002612CD" w:rsidRPr="003E71D1" w:rsidTr="00066DAC">
        <w:trPr>
          <w:trHeight w:val="20"/>
        </w:trPr>
        <w:tc>
          <w:tcPr>
            <w:tcW w:w="867" w:type="dxa"/>
            <w:vMerge w:val="restart"/>
            <w:vAlign w:val="center"/>
            <w:hideMark/>
          </w:tcPr>
          <w:p w:rsidR="002612CD" w:rsidRPr="003E71D1" w:rsidRDefault="002612CD" w:rsidP="00066DAC">
            <w:pPr>
              <w:rPr>
                <w:b/>
                <w:bCs/>
              </w:rPr>
            </w:pPr>
            <w:r w:rsidRPr="003E71D1">
              <w:rPr>
                <w:rFonts w:hint="eastAsia"/>
                <w:b/>
                <w:bCs/>
              </w:rPr>
              <w:t>公司所得税</w:t>
            </w:r>
          </w:p>
        </w:tc>
        <w:tc>
          <w:tcPr>
            <w:tcW w:w="1113" w:type="dxa"/>
            <w:vAlign w:val="center"/>
            <w:hideMark/>
          </w:tcPr>
          <w:p w:rsidR="002612CD" w:rsidRPr="003E71D1" w:rsidRDefault="002612CD" w:rsidP="00066DAC">
            <w:pPr>
              <w:rPr>
                <w:b/>
                <w:bCs/>
              </w:rPr>
            </w:pPr>
            <w:r w:rsidRPr="003E71D1">
              <w:rPr>
                <w:rFonts w:hint="eastAsia"/>
                <w:b/>
                <w:bCs/>
              </w:rPr>
              <w:t>应税所得</w:t>
            </w:r>
          </w:p>
        </w:tc>
        <w:tc>
          <w:tcPr>
            <w:tcW w:w="7002" w:type="dxa"/>
            <w:vAlign w:val="center"/>
            <w:hideMark/>
          </w:tcPr>
          <w:p w:rsidR="002612CD" w:rsidRPr="003E71D1" w:rsidRDefault="002612CD" w:rsidP="00066DAC">
            <w:r w:rsidRPr="003E71D1">
              <w:rPr>
                <w:rFonts w:hint="eastAsia"/>
              </w:rPr>
              <w:t>马其顿法人实体和从事商业行为的居民，其在马境内外由商业行为所取得的利润，均需缴纳所得税。</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税率</w:t>
            </w:r>
          </w:p>
        </w:tc>
        <w:tc>
          <w:tcPr>
            <w:tcW w:w="7002" w:type="dxa"/>
            <w:vAlign w:val="center"/>
            <w:hideMark/>
          </w:tcPr>
          <w:p w:rsidR="002612CD" w:rsidRPr="003E71D1" w:rsidRDefault="002612CD" w:rsidP="00066DAC">
            <w:r w:rsidRPr="003E71D1">
              <w:rPr>
                <w:rFonts w:hint="eastAsia"/>
              </w:rPr>
              <w:t>10%</w:t>
            </w:r>
            <w:r w:rsidR="00171413" w:rsidRPr="003E71D1">
              <w:rPr>
                <w:rFonts w:hint="eastAsia"/>
              </w:rPr>
              <w:t>，年营业额在</w:t>
            </w:r>
            <w:r w:rsidR="00171413" w:rsidRPr="003E71D1">
              <w:rPr>
                <w:rFonts w:hint="eastAsia"/>
              </w:rPr>
              <w:t>600</w:t>
            </w:r>
            <w:r w:rsidR="00171413" w:rsidRPr="003E71D1">
              <w:rPr>
                <w:rFonts w:hint="eastAsia"/>
              </w:rPr>
              <w:t>万代纳尔及以下的中小贸易类企业可选择按照其年营业额</w:t>
            </w:r>
            <w:r w:rsidR="00171413" w:rsidRPr="003E71D1">
              <w:rPr>
                <w:rFonts w:hint="eastAsia"/>
              </w:rPr>
              <w:t>1%</w:t>
            </w:r>
            <w:r w:rsidR="00171413" w:rsidRPr="003E71D1">
              <w:rPr>
                <w:rFonts w:hint="eastAsia"/>
              </w:rPr>
              <w:t>缴税或企业所得的</w:t>
            </w:r>
            <w:r w:rsidR="00171413" w:rsidRPr="003E71D1">
              <w:rPr>
                <w:rFonts w:hint="eastAsia"/>
              </w:rPr>
              <w:t>10%</w:t>
            </w:r>
            <w:r w:rsidR="00171413" w:rsidRPr="003E71D1">
              <w:rPr>
                <w:rFonts w:hint="eastAsia"/>
              </w:rPr>
              <w:t>缴税。</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附加税</w:t>
            </w:r>
          </w:p>
        </w:tc>
        <w:tc>
          <w:tcPr>
            <w:tcW w:w="7002"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境外税收抵免</w:t>
            </w:r>
          </w:p>
        </w:tc>
        <w:tc>
          <w:tcPr>
            <w:tcW w:w="7002" w:type="dxa"/>
            <w:vAlign w:val="center"/>
            <w:hideMark/>
          </w:tcPr>
          <w:p w:rsidR="002612CD" w:rsidRPr="003E71D1" w:rsidRDefault="002612CD" w:rsidP="00066DAC">
            <w:r w:rsidRPr="003E71D1">
              <w:rPr>
                <w:rFonts w:hint="eastAsia"/>
              </w:rPr>
              <w:t>马其顿政府允许企业对已付的境外税款进行单边税收抵免，但抵免额度不得超出该应税收入所对应的马其顿企业所得税。</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参股免税</w:t>
            </w:r>
          </w:p>
        </w:tc>
        <w:tc>
          <w:tcPr>
            <w:tcW w:w="7002"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控股公司特殊规定</w:t>
            </w:r>
          </w:p>
        </w:tc>
        <w:tc>
          <w:tcPr>
            <w:tcW w:w="7002"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税收优惠</w:t>
            </w:r>
          </w:p>
        </w:tc>
        <w:tc>
          <w:tcPr>
            <w:tcW w:w="7002" w:type="dxa"/>
            <w:vAlign w:val="center"/>
            <w:hideMark/>
          </w:tcPr>
          <w:p w:rsidR="002612CD" w:rsidRPr="003E71D1" w:rsidRDefault="002612CD" w:rsidP="00066DAC">
            <w:r w:rsidRPr="003E71D1">
              <w:rPr>
                <w:rFonts w:hint="eastAsia"/>
              </w:rPr>
              <w:t>在自由经济区的企业可享有年所得税的免税期。马其顿实行不同程度的经济鼓励政策，包括免除关税、各种税务抵扣和各种特定税种的减税措施。</w:t>
            </w:r>
          </w:p>
          <w:p w:rsidR="00171413" w:rsidRPr="003E71D1" w:rsidRDefault="00171413" w:rsidP="00066DAC">
            <w:r w:rsidRPr="003E71D1">
              <w:rPr>
                <w:rFonts w:hint="eastAsia"/>
              </w:rPr>
              <w:t>纳税者在马其顿境内获取的利润进行投资，可以获得较低的税基。</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亏损弥补规定</w:t>
            </w:r>
          </w:p>
        </w:tc>
        <w:tc>
          <w:tcPr>
            <w:tcW w:w="7002" w:type="dxa"/>
            <w:vAlign w:val="center"/>
            <w:hideMark/>
          </w:tcPr>
          <w:p w:rsidR="002612CD" w:rsidRPr="003E71D1" w:rsidRDefault="002612CD" w:rsidP="00066DAC">
            <w:r w:rsidRPr="003E71D1">
              <w:rPr>
                <w:rFonts w:hint="eastAsia"/>
              </w:rPr>
              <w:t>亏损不得向以前年度或以后年度结转。</w:t>
            </w:r>
          </w:p>
        </w:tc>
      </w:tr>
      <w:tr w:rsidR="003E71D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预提税</w:t>
            </w:r>
          </w:p>
        </w:tc>
        <w:tc>
          <w:tcPr>
            <w:tcW w:w="7002" w:type="dxa"/>
            <w:vAlign w:val="center"/>
            <w:hideMark/>
          </w:tcPr>
          <w:p w:rsidR="00DB22B6" w:rsidRPr="003E71D1" w:rsidRDefault="002612CD" w:rsidP="00DB22B6">
            <w:r w:rsidRPr="003E71D1">
              <w:rPr>
                <w:rFonts w:hint="eastAsia"/>
              </w:rPr>
              <w:t>股息</w:t>
            </w:r>
            <w:r w:rsidRPr="003E71D1">
              <w:rPr>
                <w:rFonts w:hint="eastAsia"/>
              </w:rPr>
              <w:t>-</w:t>
            </w:r>
            <w:r w:rsidRPr="003E71D1">
              <w:rPr>
                <w:rFonts w:hint="eastAsia"/>
              </w:rPr>
              <w:t>支付给非居民的股息须按</w:t>
            </w:r>
            <w:r w:rsidRPr="003E71D1">
              <w:rPr>
                <w:rFonts w:hint="eastAsia"/>
              </w:rPr>
              <w:t>10%</w:t>
            </w:r>
            <w:r w:rsidRPr="003E71D1">
              <w:rPr>
                <w:rFonts w:hint="eastAsia"/>
              </w:rPr>
              <w:t>的税率征收预提税，除非相关税收协定规定适用更低的税率。</w:t>
            </w:r>
          </w:p>
          <w:p w:rsidR="00DB22B6" w:rsidRPr="003E71D1" w:rsidRDefault="002612CD" w:rsidP="00DB22B6">
            <w:r w:rsidRPr="003E71D1">
              <w:rPr>
                <w:rFonts w:hint="eastAsia"/>
              </w:rPr>
              <w:t>利息</w:t>
            </w:r>
            <w:r w:rsidRPr="003E71D1">
              <w:rPr>
                <w:rFonts w:hint="eastAsia"/>
              </w:rPr>
              <w:t>-</w:t>
            </w:r>
            <w:r w:rsidRPr="003E71D1">
              <w:rPr>
                <w:rFonts w:hint="eastAsia"/>
              </w:rPr>
              <w:t>支付给非居民的利息须按</w:t>
            </w:r>
            <w:r w:rsidRPr="003E71D1">
              <w:rPr>
                <w:rFonts w:hint="eastAsia"/>
              </w:rPr>
              <w:t>10%</w:t>
            </w:r>
            <w:r w:rsidRPr="003E71D1">
              <w:rPr>
                <w:rFonts w:hint="eastAsia"/>
              </w:rPr>
              <w:t>的税率征收预提税，除非相关税收协定规定适用更低的税率。</w:t>
            </w:r>
          </w:p>
          <w:p w:rsidR="00DB22B6" w:rsidRPr="003E71D1" w:rsidRDefault="002612CD" w:rsidP="00DB22B6">
            <w:r w:rsidRPr="003E71D1">
              <w:rPr>
                <w:rFonts w:hint="eastAsia"/>
              </w:rPr>
              <w:t>特许权使用费</w:t>
            </w:r>
            <w:r w:rsidRPr="003E71D1">
              <w:rPr>
                <w:rFonts w:hint="eastAsia"/>
              </w:rPr>
              <w:t>-</w:t>
            </w:r>
            <w:r w:rsidRPr="003E71D1">
              <w:rPr>
                <w:rFonts w:hint="eastAsia"/>
              </w:rPr>
              <w:t>支付给非居民的特许权使用费须按</w:t>
            </w:r>
            <w:r w:rsidRPr="003E71D1">
              <w:rPr>
                <w:rFonts w:hint="eastAsia"/>
              </w:rPr>
              <w:t>10%</w:t>
            </w:r>
            <w:r w:rsidRPr="003E71D1">
              <w:rPr>
                <w:rFonts w:hint="eastAsia"/>
              </w:rPr>
              <w:t>的税率缴纳预提税，除非相关税收协定规定适用更低的税率。</w:t>
            </w:r>
          </w:p>
          <w:p w:rsidR="00DB22B6" w:rsidRPr="003E71D1" w:rsidRDefault="002612CD" w:rsidP="00DB22B6">
            <w:r w:rsidRPr="003E71D1">
              <w:rPr>
                <w:rFonts w:hint="eastAsia"/>
              </w:rPr>
              <w:t>技术服务费</w:t>
            </w:r>
            <w:r w:rsidRPr="003E71D1">
              <w:rPr>
                <w:rFonts w:hint="eastAsia"/>
              </w:rPr>
              <w:t>-</w:t>
            </w:r>
            <w:r w:rsidRPr="003E71D1">
              <w:rPr>
                <w:rFonts w:hint="eastAsia"/>
              </w:rPr>
              <w:t>支付给非居民的</w:t>
            </w:r>
            <w:proofErr w:type="gramStart"/>
            <w:r w:rsidRPr="003E71D1">
              <w:rPr>
                <w:rFonts w:hint="eastAsia"/>
              </w:rPr>
              <w:t>技术服务费须按</w:t>
            </w:r>
            <w:proofErr w:type="gramEnd"/>
            <w:r w:rsidRPr="003E71D1">
              <w:rPr>
                <w:rFonts w:hint="eastAsia"/>
              </w:rPr>
              <w:t>10%</w:t>
            </w:r>
            <w:r w:rsidRPr="003E71D1">
              <w:rPr>
                <w:rFonts w:hint="eastAsia"/>
              </w:rPr>
              <w:t>的税率征收预提税，除非相关税收协定规定适用更低的税率。</w:t>
            </w:r>
          </w:p>
          <w:p w:rsidR="002612CD" w:rsidRPr="003E71D1" w:rsidRDefault="002612CD" w:rsidP="00DB22B6">
            <w:r w:rsidRPr="003E71D1">
              <w:rPr>
                <w:rFonts w:hint="eastAsia"/>
              </w:rPr>
              <w:t>分支机构利润汇出税</w:t>
            </w:r>
            <w:r w:rsidRPr="003E71D1">
              <w:rPr>
                <w:rFonts w:hint="eastAsia"/>
              </w:rPr>
              <w:t>-</w:t>
            </w:r>
            <w:r w:rsidRPr="003E71D1">
              <w:rPr>
                <w:rFonts w:hint="eastAsia"/>
              </w:rPr>
              <w:t>无</w:t>
            </w:r>
          </w:p>
        </w:tc>
      </w:tr>
      <w:tr w:rsidR="002612CD" w:rsidRPr="003E71D1" w:rsidTr="00066DAC">
        <w:trPr>
          <w:trHeight w:val="20"/>
        </w:trPr>
        <w:tc>
          <w:tcPr>
            <w:tcW w:w="867" w:type="dxa"/>
            <w:vMerge w:val="restart"/>
            <w:vAlign w:val="center"/>
            <w:hideMark/>
          </w:tcPr>
          <w:p w:rsidR="002612CD" w:rsidRPr="003E71D1" w:rsidRDefault="002612CD" w:rsidP="00066DAC">
            <w:pPr>
              <w:rPr>
                <w:b/>
                <w:bCs/>
              </w:rPr>
            </w:pPr>
            <w:r w:rsidRPr="003E71D1">
              <w:rPr>
                <w:rFonts w:hint="eastAsia"/>
                <w:b/>
                <w:bCs/>
              </w:rPr>
              <w:t>其他税</w:t>
            </w:r>
          </w:p>
        </w:tc>
        <w:tc>
          <w:tcPr>
            <w:tcW w:w="1113" w:type="dxa"/>
            <w:vAlign w:val="center"/>
            <w:hideMark/>
          </w:tcPr>
          <w:p w:rsidR="002612CD" w:rsidRPr="003E71D1" w:rsidRDefault="002612CD" w:rsidP="00066DAC">
            <w:pPr>
              <w:rPr>
                <w:b/>
                <w:bCs/>
              </w:rPr>
            </w:pPr>
            <w:r w:rsidRPr="003E71D1">
              <w:rPr>
                <w:rFonts w:hint="eastAsia"/>
                <w:b/>
                <w:bCs/>
              </w:rPr>
              <w:t>资本税</w:t>
            </w:r>
          </w:p>
        </w:tc>
        <w:tc>
          <w:tcPr>
            <w:tcW w:w="7002"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薪酬税</w:t>
            </w:r>
          </w:p>
        </w:tc>
        <w:tc>
          <w:tcPr>
            <w:tcW w:w="7002"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房地产税</w:t>
            </w:r>
          </w:p>
        </w:tc>
        <w:tc>
          <w:tcPr>
            <w:tcW w:w="7002" w:type="dxa"/>
            <w:vAlign w:val="center"/>
            <w:hideMark/>
          </w:tcPr>
          <w:p w:rsidR="002612CD" w:rsidRPr="003E71D1" w:rsidRDefault="002612CD" w:rsidP="00066DAC">
            <w:r w:rsidRPr="003E71D1">
              <w:rPr>
                <w:rFonts w:hint="eastAsia"/>
              </w:rPr>
              <w:t>不动产所有者须按</w:t>
            </w:r>
            <w:r w:rsidRPr="003E71D1">
              <w:rPr>
                <w:rFonts w:hint="eastAsia"/>
              </w:rPr>
              <w:t>0.1%</w:t>
            </w:r>
            <w:r w:rsidRPr="003E71D1">
              <w:rPr>
                <w:rFonts w:hint="eastAsia"/>
              </w:rPr>
              <w:t>至</w:t>
            </w:r>
            <w:r w:rsidRPr="003E71D1">
              <w:rPr>
                <w:rFonts w:hint="eastAsia"/>
              </w:rPr>
              <w:t>0.2%</w:t>
            </w:r>
            <w:r w:rsidRPr="003E71D1">
              <w:rPr>
                <w:rFonts w:hint="eastAsia"/>
              </w:rPr>
              <w:t>的税率向地方缴纳不动产税。该税收由地方征收。拥有土地楼宇等地产的法人或个人需缴纳地产税，税率是地产总值的</w:t>
            </w:r>
            <w:r w:rsidRPr="003E71D1">
              <w:rPr>
                <w:rFonts w:hint="eastAsia"/>
              </w:rPr>
              <w:t>0.1-0.2%</w:t>
            </w:r>
            <w:r w:rsidRPr="003E71D1">
              <w:rPr>
                <w:rFonts w:hint="eastAsia"/>
              </w:rPr>
              <w:t>。纳税人自用或家庭居住可享受减半纳税。被挪作他用的农用土</w:t>
            </w:r>
            <w:r w:rsidRPr="003E71D1">
              <w:rPr>
                <w:rFonts w:hint="eastAsia"/>
              </w:rPr>
              <w:lastRenderedPageBreak/>
              <w:t>地税率是基本税率的</w:t>
            </w:r>
            <w:r w:rsidRPr="003E71D1">
              <w:rPr>
                <w:rFonts w:hint="eastAsia"/>
              </w:rPr>
              <w:t>3-5</w:t>
            </w:r>
            <w:r w:rsidRPr="003E71D1">
              <w:rPr>
                <w:rFonts w:hint="eastAsia"/>
              </w:rPr>
              <w:t>倍。</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社会保障税</w:t>
            </w:r>
          </w:p>
        </w:tc>
        <w:tc>
          <w:tcPr>
            <w:tcW w:w="7002" w:type="dxa"/>
            <w:vAlign w:val="center"/>
            <w:hideMark/>
          </w:tcPr>
          <w:p w:rsidR="002612CD" w:rsidRPr="003E71D1" w:rsidRDefault="002612CD" w:rsidP="00066DAC">
            <w:r w:rsidRPr="003E71D1">
              <w:rPr>
                <w:rFonts w:hint="eastAsia"/>
              </w:rPr>
              <w:t>雇主须为员工支付社会保险，其中包括</w:t>
            </w:r>
            <w:r w:rsidRPr="003E71D1">
              <w:rPr>
                <w:rFonts w:hint="eastAsia"/>
              </w:rPr>
              <w:t>7.3%</w:t>
            </w:r>
            <w:r w:rsidRPr="003E71D1">
              <w:rPr>
                <w:rFonts w:hint="eastAsia"/>
              </w:rPr>
              <w:t>的医疗保险，</w:t>
            </w:r>
            <w:r w:rsidRPr="003E71D1">
              <w:rPr>
                <w:rFonts w:hint="eastAsia"/>
              </w:rPr>
              <w:t>0.5%</w:t>
            </w:r>
            <w:r w:rsidRPr="003E71D1">
              <w:rPr>
                <w:rFonts w:hint="eastAsia"/>
              </w:rPr>
              <w:t>的附加医疗保险，</w:t>
            </w:r>
            <w:r w:rsidRPr="003E71D1">
              <w:rPr>
                <w:rFonts w:hint="eastAsia"/>
              </w:rPr>
              <w:t>18%</w:t>
            </w:r>
            <w:r w:rsidRPr="003E71D1">
              <w:rPr>
                <w:rFonts w:hint="eastAsia"/>
              </w:rPr>
              <w:t>的养老和残疾基金以及</w:t>
            </w:r>
            <w:r w:rsidRPr="003E71D1">
              <w:rPr>
                <w:rFonts w:hint="eastAsia"/>
              </w:rPr>
              <w:t>1.2%</w:t>
            </w:r>
            <w:r w:rsidRPr="003E71D1">
              <w:rPr>
                <w:rFonts w:hint="eastAsia"/>
              </w:rPr>
              <w:t>的失业保险。</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印花税</w:t>
            </w:r>
          </w:p>
        </w:tc>
        <w:tc>
          <w:tcPr>
            <w:tcW w:w="7002" w:type="dxa"/>
            <w:vAlign w:val="center"/>
            <w:hideMark/>
          </w:tcPr>
          <w:p w:rsidR="002612CD" w:rsidRPr="003E71D1" w:rsidRDefault="002612CD" w:rsidP="00066DAC">
            <w:r w:rsidRPr="003E71D1">
              <w:rPr>
                <w:rFonts w:hint="eastAsia"/>
              </w:rPr>
              <w:t>无</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财产转让税</w:t>
            </w:r>
          </w:p>
        </w:tc>
        <w:tc>
          <w:tcPr>
            <w:tcW w:w="7002" w:type="dxa"/>
            <w:vAlign w:val="center"/>
            <w:hideMark/>
          </w:tcPr>
          <w:p w:rsidR="002612CD" w:rsidRPr="003E71D1" w:rsidRDefault="002612CD" w:rsidP="00066DAC">
            <w:r w:rsidRPr="003E71D1">
              <w:rPr>
                <w:rFonts w:hint="eastAsia"/>
              </w:rPr>
              <w:t>不动产的转让须按照</w:t>
            </w:r>
            <w:r w:rsidRPr="003E71D1">
              <w:rPr>
                <w:rFonts w:hint="eastAsia"/>
              </w:rPr>
              <w:t>2%</w:t>
            </w:r>
            <w:r w:rsidRPr="003E71D1">
              <w:rPr>
                <w:rFonts w:hint="eastAsia"/>
              </w:rPr>
              <w:t>到</w:t>
            </w:r>
            <w:r w:rsidRPr="003E71D1">
              <w:rPr>
                <w:rFonts w:hint="eastAsia"/>
              </w:rPr>
              <w:t>4%</w:t>
            </w:r>
            <w:r w:rsidRPr="003E71D1">
              <w:rPr>
                <w:rFonts w:hint="eastAsia"/>
              </w:rPr>
              <w:t>的税率由地方征收财产转让税。</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其他</w:t>
            </w:r>
          </w:p>
        </w:tc>
        <w:tc>
          <w:tcPr>
            <w:tcW w:w="7002" w:type="dxa"/>
            <w:vAlign w:val="center"/>
            <w:hideMark/>
          </w:tcPr>
          <w:p w:rsidR="002612CD" w:rsidRPr="003E71D1" w:rsidRDefault="002612CD" w:rsidP="00066DAC">
            <w:r w:rsidRPr="003E71D1">
              <w:rPr>
                <w:rFonts w:hint="eastAsia"/>
              </w:rPr>
              <w:t>遗产税</w:t>
            </w:r>
            <w:r w:rsidRPr="003E71D1">
              <w:rPr>
                <w:rFonts w:hint="eastAsia"/>
              </w:rPr>
              <w:t>-</w:t>
            </w:r>
            <w:r w:rsidRPr="003E71D1">
              <w:rPr>
                <w:rFonts w:hint="eastAsia"/>
              </w:rPr>
              <w:t>遗产税与赠与税根据继承权的大小征收</w:t>
            </w:r>
            <w:r w:rsidRPr="003E71D1">
              <w:rPr>
                <w:rFonts w:hint="eastAsia"/>
              </w:rPr>
              <w:t>2%</w:t>
            </w:r>
            <w:r w:rsidRPr="003E71D1">
              <w:rPr>
                <w:rFonts w:hint="eastAsia"/>
              </w:rPr>
              <w:t>到</w:t>
            </w:r>
            <w:r w:rsidRPr="003E71D1">
              <w:rPr>
                <w:rFonts w:hint="eastAsia"/>
              </w:rPr>
              <w:t>5%</w:t>
            </w:r>
            <w:r w:rsidRPr="003E71D1">
              <w:rPr>
                <w:rFonts w:hint="eastAsia"/>
              </w:rPr>
              <w:t>的税款。</w:t>
            </w:r>
          </w:p>
          <w:p w:rsidR="002804B2" w:rsidRPr="003E71D1" w:rsidRDefault="002804B2" w:rsidP="00066DAC">
            <w:r w:rsidRPr="003E71D1">
              <w:rPr>
                <w:rFonts w:hint="eastAsia"/>
              </w:rPr>
              <w:t>消费税</w:t>
            </w:r>
            <w:r w:rsidRPr="003E71D1">
              <w:rPr>
                <w:rFonts w:hint="eastAsia"/>
              </w:rPr>
              <w:t>-</w:t>
            </w:r>
            <w:r w:rsidRPr="003E71D1">
              <w:rPr>
                <w:rFonts w:hint="eastAsia"/>
              </w:rPr>
              <w:t>与欧盟的相关法律一致。</w:t>
            </w:r>
          </w:p>
        </w:tc>
      </w:tr>
      <w:tr w:rsidR="003E71D1"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反避税规则</w:t>
            </w:r>
          </w:p>
        </w:tc>
        <w:tc>
          <w:tcPr>
            <w:tcW w:w="7002" w:type="dxa"/>
            <w:vAlign w:val="center"/>
            <w:hideMark/>
          </w:tcPr>
          <w:p w:rsidR="00DB22B6" w:rsidRPr="003E71D1" w:rsidRDefault="002612CD" w:rsidP="00DB22B6">
            <w:r w:rsidRPr="003E71D1">
              <w:rPr>
                <w:rFonts w:hint="eastAsia"/>
              </w:rPr>
              <w:t>转让定价</w:t>
            </w:r>
            <w:r w:rsidRPr="003E71D1">
              <w:rPr>
                <w:rFonts w:hint="eastAsia"/>
              </w:rPr>
              <w:t>-</w:t>
            </w:r>
            <w:r w:rsidRPr="003E71D1">
              <w:rPr>
                <w:rFonts w:hint="eastAsia"/>
              </w:rPr>
              <w:t>关联企业之间的交易必须遵循公平交易原则。纳税人应按照税务机关要求提供转让定价相关文件以证明其交易符合公平交易原则。</w:t>
            </w:r>
            <w:r w:rsidRPr="003E71D1">
              <w:rPr>
                <w:rFonts w:hint="eastAsia"/>
              </w:rPr>
              <w:br/>
            </w:r>
            <w:r w:rsidRPr="003E71D1">
              <w:rPr>
                <w:rFonts w:hint="eastAsia"/>
              </w:rPr>
              <w:t>资本弱化</w:t>
            </w:r>
            <w:r w:rsidRPr="003E71D1">
              <w:rPr>
                <w:rFonts w:hint="eastAsia"/>
              </w:rPr>
              <w:t>-</w:t>
            </w:r>
            <w:r w:rsidRPr="003E71D1">
              <w:rPr>
                <w:rFonts w:hint="eastAsia"/>
              </w:rPr>
              <w:t>向持股比例超过</w:t>
            </w:r>
            <w:r w:rsidRPr="003E71D1">
              <w:rPr>
                <w:rFonts w:hint="eastAsia"/>
              </w:rPr>
              <w:t>25%</w:t>
            </w:r>
            <w:r w:rsidRPr="003E71D1">
              <w:rPr>
                <w:rFonts w:hint="eastAsia"/>
              </w:rPr>
              <w:t>的股东的借款，且借款金额超过该股东股本投入的</w:t>
            </w:r>
            <w:r w:rsidRPr="003E71D1">
              <w:rPr>
                <w:rFonts w:hint="eastAsia"/>
              </w:rPr>
              <w:t>3</w:t>
            </w:r>
            <w:r w:rsidRPr="003E71D1">
              <w:rPr>
                <w:rFonts w:hint="eastAsia"/>
              </w:rPr>
              <w:t>倍，则该借款所产生的利息费用不得税前扣除。资本弱化规则不适用于金融机构。</w:t>
            </w:r>
          </w:p>
          <w:p w:rsidR="00DB22B6" w:rsidRPr="003E71D1" w:rsidRDefault="002612CD" w:rsidP="00DB22B6">
            <w:r w:rsidRPr="003E71D1">
              <w:rPr>
                <w:rFonts w:hint="eastAsia"/>
              </w:rPr>
              <w:t>受控外国公司</w:t>
            </w:r>
            <w:r w:rsidRPr="003E71D1">
              <w:rPr>
                <w:rFonts w:hint="eastAsia"/>
              </w:rPr>
              <w:t>-</w:t>
            </w:r>
            <w:r w:rsidRPr="003E71D1">
              <w:rPr>
                <w:rFonts w:hint="eastAsia"/>
              </w:rPr>
              <w:t>无</w:t>
            </w:r>
          </w:p>
          <w:p w:rsidR="002612CD" w:rsidRPr="003E71D1" w:rsidRDefault="002612CD" w:rsidP="00DB22B6">
            <w:r w:rsidRPr="003E71D1">
              <w:rPr>
                <w:rFonts w:hint="eastAsia"/>
              </w:rPr>
              <w:t>披露要求</w:t>
            </w:r>
            <w:r w:rsidRPr="003E71D1">
              <w:rPr>
                <w:rFonts w:hint="eastAsia"/>
              </w:rPr>
              <w:t>-</w:t>
            </w:r>
            <w:r w:rsidRPr="003E71D1">
              <w:rPr>
                <w:rFonts w:hint="eastAsia"/>
              </w:rPr>
              <w:t>无</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纳税年度</w:t>
            </w:r>
          </w:p>
        </w:tc>
        <w:tc>
          <w:tcPr>
            <w:tcW w:w="7002" w:type="dxa"/>
            <w:vAlign w:val="center"/>
            <w:hideMark/>
          </w:tcPr>
          <w:p w:rsidR="002612CD" w:rsidRPr="003E71D1" w:rsidRDefault="002612CD" w:rsidP="00066DAC">
            <w:r w:rsidRPr="003E71D1">
              <w:rPr>
                <w:rFonts w:hint="eastAsia"/>
              </w:rPr>
              <w:t>日历年度</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是否允许合并纳税</w:t>
            </w:r>
          </w:p>
        </w:tc>
        <w:tc>
          <w:tcPr>
            <w:tcW w:w="7002" w:type="dxa"/>
            <w:vAlign w:val="center"/>
            <w:hideMark/>
          </w:tcPr>
          <w:p w:rsidR="002612CD" w:rsidRPr="003E71D1" w:rsidRDefault="002612CD" w:rsidP="00066DAC">
            <w:r w:rsidRPr="003E71D1">
              <w:rPr>
                <w:rFonts w:hint="eastAsia"/>
              </w:rPr>
              <w:t>不允许合并纳税；每一个公司应单独进行纳税申报。</w:t>
            </w:r>
          </w:p>
        </w:tc>
      </w:tr>
      <w:tr w:rsidR="002612CD" w:rsidRPr="003E71D1" w:rsidTr="00066DAC">
        <w:trPr>
          <w:trHeight w:val="20"/>
        </w:trPr>
        <w:tc>
          <w:tcPr>
            <w:tcW w:w="1980" w:type="dxa"/>
            <w:gridSpan w:val="2"/>
            <w:vAlign w:val="center"/>
            <w:hideMark/>
          </w:tcPr>
          <w:p w:rsidR="002612CD" w:rsidRPr="003E71D1" w:rsidRDefault="002612CD" w:rsidP="00066DAC">
            <w:pPr>
              <w:rPr>
                <w:b/>
                <w:bCs/>
              </w:rPr>
            </w:pPr>
            <w:r w:rsidRPr="003E71D1">
              <w:rPr>
                <w:rFonts w:hint="eastAsia"/>
                <w:b/>
                <w:bCs/>
              </w:rPr>
              <w:t>纳税申报要求</w:t>
            </w:r>
          </w:p>
        </w:tc>
        <w:tc>
          <w:tcPr>
            <w:tcW w:w="7002" w:type="dxa"/>
            <w:vAlign w:val="center"/>
            <w:hideMark/>
          </w:tcPr>
          <w:p w:rsidR="002612CD" w:rsidRPr="003E71D1" w:rsidRDefault="002612CD" w:rsidP="00066DAC">
            <w:r w:rsidRPr="003E71D1">
              <w:rPr>
                <w:rFonts w:hint="eastAsia"/>
              </w:rPr>
              <w:t>公司应在做出利润分配时进行纳税申报。公司应根据上一年度不被认可的费用所对应的纳税金额进行所得税月度预缴。对不被认可的费用进行纳税申报的申报表须在下一纳税年度的</w:t>
            </w:r>
            <w:r w:rsidRPr="003E71D1">
              <w:rPr>
                <w:rFonts w:hint="eastAsia"/>
              </w:rPr>
              <w:t>2</w:t>
            </w:r>
            <w:r w:rsidRPr="003E71D1">
              <w:rPr>
                <w:rFonts w:hint="eastAsia"/>
              </w:rPr>
              <w:t>月</w:t>
            </w:r>
            <w:r w:rsidRPr="003E71D1">
              <w:rPr>
                <w:rFonts w:hint="eastAsia"/>
              </w:rPr>
              <w:t>28</w:t>
            </w:r>
            <w:r w:rsidRPr="003E71D1">
              <w:rPr>
                <w:rFonts w:hint="eastAsia"/>
              </w:rPr>
              <w:t>日前提交，税款须在完成纳税申报后的一个月内进行支付。</w:t>
            </w:r>
          </w:p>
        </w:tc>
      </w:tr>
      <w:tr w:rsidR="002612CD" w:rsidRPr="003E71D1" w:rsidTr="00066DAC">
        <w:trPr>
          <w:trHeight w:val="20"/>
        </w:trPr>
        <w:tc>
          <w:tcPr>
            <w:tcW w:w="867" w:type="dxa"/>
            <w:vMerge w:val="restart"/>
            <w:vAlign w:val="center"/>
            <w:hideMark/>
          </w:tcPr>
          <w:p w:rsidR="002612CD" w:rsidRPr="003E71D1" w:rsidRDefault="002612CD" w:rsidP="00066DAC">
            <w:pPr>
              <w:rPr>
                <w:b/>
                <w:bCs/>
              </w:rPr>
            </w:pPr>
            <w:r w:rsidRPr="003E71D1">
              <w:rPr>
                <w:rFonts w:hint="eastAsia"/>
                <w:b/>
                <w:bCs/>
              </w:rPr>
              <w:t>增值税</w:t>
            </w:r>
          </w:p>
        </w:tc>
        <w:tc>
          <w:tcPr>
            <w:tcW w:w="1113" w:type="dxa"/>
            <w:vAlign w:val="center"/>
            <w:hideMark/>
          </w:tcPr>
          <w:p w:rsidR="002612CD" w:rsidRPr="003E71D1" w:rsidRDefault="002612CD" w:rsidP="00066DAC">
            <w:pPr>
              <w:rPr>
                <w:b/>
                <w:bCs/>
              </w:rPr>
            </w:pPr>
            <w:r w:rsidRPr="003E71D1">
              <w:rPr>
                <w:rFonts w:hint="eastAsia"/>
                <w:b/>
                <w:bCs/>
              </w:rPr>
              <w:t>应税交易</w:t>
            </w:r>
          </w:p>
        </w:tc>
        <w:tc>
          <w:tcPr>
            <w:tcW w:w="7002" w:type="dxa"/>
            <w:vAlign w:val="center"/>
            <w:hideMark/>
          </w:tcPr>
          <w:p w:rsidR="002612CD" w:rsidRPr="003E71D1" w:rsidRDefault="002612CD" w:rsidP="00066DAC">
            <w:r w:rsidRPr="003E71D1">
              <w:rPr>
                <w:rFonts w:hint="eastAsia"/>
              </w:rPr>
              <w:t>在马其顿境内进行商业活动的法人实体或个人，在进行商业活动或货物进口时出售的有偿货物或服务需缴纳增值税。</w:t>
            </w:r>
          </w:p>
        </w:tc>
      </w:tr>
      <w:tr w:rsidR="002612CD" w:rsidRPr="003E71D1" w:rsidTr="00066DAC">
        <w:trPr>
          <w:trHeight w:val="20"/>
        </w:trPr>
        <w:tc>
          <w:tcPr>
            <w:tcW w:w="867" w:type="dxa"/>
            <w:vMerge/>
            <w:vAlign w:val="center"/>
            <w:hideMark/>
          </w:tcPr>
          <w:p w:rsidR="002612CD" w:rsidRPr="003E71D1" w:rsidRDefault="002612CD" w:rsidP="00066DAC">
            <w:pPr>
              <w:rPr>
                <w:b/>
                <w:bCs/>
              </w:rPr>
            </w:pPr>
          </w:p>
        </w:tc>
        <w:tc>
          <w:tcPr>
            <w:tcW w:w="1113" w:type="dxa"/>
            <w:vAlign w:val="center"/>
            <w:hideMark/>
          </w:tcPr>
          <w:p w:rsidR="002612CD" w:rsidRPr="003E71D1" w:rsidRDefault="002612CD" w:rsidP="00066DAC">
            <w:pPr>
              <w:rPr>
                <w:b/>
                <w:bCs/>
              </w:rPr>
            </w:pPr>
            <w:r w:rsidRPr="003E71D1">
              <w:rPr>
                <w:rFonts w:hint="eastAsia"/>
                <w:b/>
                <w:bCs/>
              </w:rPr>
              <w:t>税率</w:t>
            </w:r>
          </w:p>
        </w:tc>
        <w:tc>
          <w:tcPr>
            <w:tcW w:w="7002" w:type="dxa"/>
            <w:vAlign w:val="center"/>
            <w:hideMark/>
          </w:tcPr>
          <w:p w:rsidR="002612CD" w:rsidRPr="003E71D1" w:rsidRDefault="002612CD" w:rsidP="00066DAC">
            <w:r w:rsidRPr="003E71D1">
              <w:rPr>
                <w:rFonts w:hint="eastAsia"/>
              </w:rPr>
              <w:t>标准税率为</w:t>
            </w:r>
            <w:r w:rsidRPr="003E71D1">
              <w:rPr>
                <w:rFonts w:hint="eastAsia"/>
              </w:rPr>
              <w:t>18%</w:t>
            </w:r>
            <w:r w:rsidRPr="003E71D1">
              <w:rPr>
                <w:rFonts w:hint="eastAsia"/>
              </w:rPr>
              <w:t>，少数类别如食品、电脑等税率为</w:t>
            </w:r>
            <w:r w:rsidRPr="003E71D1">
              <w:rPr>
                <w:rFonts w:hint="eastAsia"/>
              </w:rPr>
              <w:t>5%</w:t>
            </w:r>
            <w:r w:rsidRPr="003E71D1">
              <w:rPr>
                <w:rFonts w:hint="eastAsia"/>
              </w:rPr>
              <w:t>。</w:t>
            </w:r>
          </w:p>
        </w:tc>
      </w:tr>
    </w:tbl>
    <w:p w:rsidR="0091070A" w:rsidRPr="003E71D1" w:rsidRDefault="0091070A" w:rsidP="0091070A">
      <w:pPr>
        <w:rPr>
          <w:rFonts w:asciiTheme="minorEastAsia" w:hAnsiTheme="minorEastAsia" w:cs="Times New Roman"/>
        </w:rPr>
      </w:pPr>
      <w:r w:rsidRPr="003E71D1">
        <w:rPr>
          <w:rFonts w:asciiTheme="minorEastAsia" w:hAnsiTheme="minorEastAsia" w:cs="Times New Roman" w:hint="eastAsia"/>
        </w:rPr>
        <w:t>资料来源：主要来自中国“一带一路”政府网站 （</w:t>
      </w:r>
      <w:hyperlink r:id="rId35" w:history="1">
        <w:r w:rsidRPr="003E71D1">
          <w:rPr>
            <w:rFonts w:asciiTheme="minorEastAsia" w:hAnsiTheme="minorEastAsia" w:cs="Times New Roman" w:hint="eastAsia"/>
            <w:u w:val="single"/>
          </w:rPr>
          <w:t>https://www.yidaiyilu.gov.cn/</w:t>
        </w:r>
      </w:hyperlink>
      <w:r w:rsidRPr="003E71D1">
        <w:rPr>
          <w:rFonts w:asciiTheme="minorEastAsia" w:hAnsiTheme="minorEastAsia" w:cs="Times New Roman" w:hint="eastAsia"/>
        </w:rPr>
        <w:t>）</w:t>
      </w:r>
    </w:p>
    <w:p w:rsidR="002612CD" w:rsidRPr="003E71D1" w:rsidRDefault="002612CD"/>
    <w:sectPr w:rsidR="002612CD" w:rsidRPr="003E71D1" w:rsidSect="003B0403">
      <w:footerReference w:type="default" r:id="rId3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FC" w:rsidRDefault="007104FC" w:rsidP="00EC218C">
      <w:r>
        <w:separator/>
      </w:r>
    </w:p>
  </w:endnote>
  <w:endnote w:type="continuationSeparator" w:id="0">
    <w:p w:rsidR="007104FC" w:rsidRDefault="007104FC" w:rsidP="00EC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44762"/>
      <w:docPartObj>
        <w:docPartGallery w:val="Page Numbers (Bottom of Page)"/>
        <w:docPartUnique/>
      </w:docPartObj>
    </w:sdtPr>
    <w:sdtEndPr/>
    <w:sdtContent>
      <w:p w:rsidR="003B0403" w:rsidRDefault="003B0403">
        <w:pPr>
          <w:pStyle w:val="a5"/>
          <w:jc w:val="right"/>
        </w:pPr>
        <w:r>
          <w:fldChar w:fldCharType="begin"/>
        </w:r>
        <w:r>
          <w:instrText>PAGE   \* MERGEFORMAT</w:instrText>
        </w:r>
        <w:r>
          <w:fldChar w:fldCharType="separate"/>
        </w:r>
        <w:r w:rsidR="00B13AD2" w:rsidRPr="00B13AD2">
          <w:rPr>
            <w:noProof/>
            <w:lang w:val="zh-CN"/>
          </w:rPr>
          <w:t>3</w:t>
        </w:r>
        <w:r>
          <w:fldChar w:fldCharType="end"/>
        </w:r>
      </w:p>
    </w:sdtContent>
  </w:sdt>
  <w:p w:rsidR="003B0403" w:rsidRDefault="003B04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FC" w:rsidRDefault="007104FC" w:rsidP="00EC218C">
      <w:r>
        <w:separator/>
      </w:r>
    </w:p>
  </w:footnote>
  <w:footnote w:type="continuationSeparator" w:id="0">
    <w:p w:rsidR="007104FC" w:rsidRDefault="007104FC" w:rsidP="00EC2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13924"/>
    <w:multiLevelType w:val="hybridMultilevel"/>
    <w:tmpl w:val="345ABC62"/>
    <w:lvl w:ilvl="0" w:tplc="0409000F">
      <w:start w:val="1"/>
      <w:numFmt w:val="decimal"/>
      <w:lvlText w:val="%1."/>
      <w:lvlJc w:val="left"/>
      <w:pPr>
        <w:ind w:left="839" w:hanging="419"/>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EF"/>
    <w:rsid w:val="00020095"/>
    <w:rsid w:val="000233C0"/>
    <w:rsid w:val="000319FD"/>
    <w:rsid w:val="00066DAC"/>
    <w:rsid w:val="00094786"/>
    <w:rsid w:val="00101EB0"/>
    <w:rsid w:val="00130573"/>
    <w:rsid w:val="00150106"/>
    <w:rsid w:val="00161413"/>
    <w:rsid w:val="00167721"/>
    <w:rsid w:val="00171413"/>
    <w:rsid w:val="00181396"/>
    <w:rsid w:val="00197D1F"/>
    <w:rsid w:val="001B1C53"/>
    <w:rsid w:val="002117EF"/>
    <w:rsid w:val="002612CD"/>
    <w:rsid w:val="00263896"/>
    <w:rsid w:val="002804B2"/>
    <w:rsid w:val="0028534F"/>
    <w:rsid w:val="00345705"/>
    <w:rsid w:val="003464DB"/>
    <w:rsid w:val="003B0403"/>
    <w:rsid w:val="003E71D1"/>
    <w:rsid w:val="00410C93"/>
    <w:rsid w:val="00422FA3"/>
    <w:rsid w:val="00484D84"/>
    <w:rsid w:val="004C6FCE"/>
    <w:rsid w:val="004E23CF"/>
    <w:rsid w:val="004E3A51"/>
    <w:rsid w:val="005A3C1C"/>
    <w:rsid w:val="00641F6C"/>
    <w:rsid w:val="00675C0B"/>
    <w:rsid w:val="006E62F3"/>
    <w:rsid w:val="007104FC"/>
    <w:rsid w:val="00782B1B"/>
    <w:rsid w:val="00815A6A"/>
    <w:rsid w:val="0091070A"/>
    <w:rsid w:val="00A111FB"/>
    <w:rsid w:val="00A579A0"/>
    <w:rsid w:val="00AB0A8E"/>
    <w:rsid w:val="00AD2106"/>
    <w:rsid w:val="00AE2852"/>
    <w:rsid w:val="00AF2411"/>
    <w:rsid w:val="00B016E4"/>
    <w:rsid w:val="00B1183B"/>
    <w:rsid w:val="00B13AD2"/>
    <w:rsid w:val="00B33389"/>
    <w:rsid w:val="00B95268"/>
    <w:rsid w:val="00BF7055"/>
    <w:rsid w:val="00BF733A"/>
    <w:rsid w:val="00C06B39"/>
    <w:rsid w:val="00C37412"/>
    <w:rsid w:val="00C413E1"/>
    <w:rsid w:val="00CB42FF"/>
    <w:rsid w:val="00CF7EB0"/>
    <w:rsid w:val="00D853A4"/>
    <w:rsid w:val="00DB22B6"/>
    <w:rsid w:val="00DC7582"/>
    <w:rsid w:val="00DF5B66"/>
    <w:rsid w:val="00E92E84"/>
    <w:rsid w:val="00E95EAB"/>
    <w:rsid w:val="00EC218C"/>
    <w:rsid w:val="00ED4AFD"/>
    <w:rsid w:val="00F125BE"/>
    <w:rsid w:val="00F94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E285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E285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C21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218C"/>
    <w:rPr>
      <w:sz w:val="18"/>
      <w:szCs w:val="18"/>
    </w:rPr>
  </w:style>
  <w:style w:type="paragraph" w:styleId="a5">
    <w:name w:val="footer"/>
    <w:basedOn w:val="a"/>
    <w:link w:val="Char0"/>
    <w:uiPriority w:val="99"/>
    <w:unhideWhenUsed/>
    <w:rsid w:val="00EC218C"/>
    <w:pPr>
      <w:tabs>
        <w:tab w:val="center" w:pos="4153"/>
        <w:tab w:val="right" w:pos="8306"/>
      </w:tabs>
      <w:snapToGrid w:val="0"/>
      <w:jc w:val="left"/>
    </w:pPr>
    <w:rPr>
      <w:sz w:val="18"/>
      <w:szCs w:val="18"/>
    </w:rPr>
  </w:style>
  <w:style w:type="character" w:customStyle="1" w:styleId="Char0">
    <w:name w:val="页脚 Char"/>
    <w:basedOn w:val="a0"/>
    <w:link w:val="a5"/>
    <w:uiPriority w:val="99"/>
    <w:rsid w:val="00EC218C"/>
    <w:rPr>
      <w:sz w:val="18"/>
      <w:szCs w:val="18"/>
    </w:rPr>
  </w:style>
  <w:style w:type="paragraph" w:styleId="HTML">
    <w:name w:val="HTML Preformatted"/>
    <w:basedOn w:val="a"/>
    <w:link w:val="HTMLChar"/>
    <w:uiPriority w:val="99"/>
    <w:unhideWhenUsed/>
    <w:rsid w:val="00410C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410C93"/>
    <w:rPr>
      <w:rFonts w:ascii="宋体" w:eastAsia="宋体" w:hAnsi="宋体" w:cs="宋体"/>
      <w:kern w:val="0"/>
      <w:sz w:val="24"/>
      <w:szCs w:val="24"/>
    </w:rPr>
  </w:style>
  <w:style w:type="paragraph" w:styleId="a6">
    <w:name w:val="List Paragraph"/>
    <w:basedOn w:val="a"/>
    <w:uiPriority w:val="34"/>
    <w:qFormat/>
    <w:rsid w:val="00066DAC"/>
    <w:pPr>
      <w:ind w:firstLineChars="200" w:firstLine="420"/>
    </w:pPr>
  </w:style>
  <w:style w:type="paragraph" w:styleId="20">
    <w:name w:val="toc 2"/>
    <w:basedOn w:val="a"/>
    <w:next w:val="a"/>
    <w:autoRedefine/>
    <w:uiPriority w:val="39"/>
    <w:unhideWhenUsed/>
    <w:rsid w:val="00E92E84"/>
    <w:pPr>
      <w:ind w:leftChars="200" w:left="420"/>
    </w:pPr>
  </w:style>
  <w:style w:type="character" w:styleId="a7">
    <w:name w:val="Hyperlink"/>
    <w:basedOn w:val="a0"/>
    <w:uiPriority w:val="99"/>
    <w:unhideWhenUsed/>
    <w:rsid w:val="00E92E84"/>
    <w:rPr>
      <w:color w:val="0563C1" w:themeColor="hyperlink"/>
      <w:u w:val="single"/>
    </w:rPr>
  </w:style>
  <w:style w:type="paragraph" w:styleId="a8">
    <w:name w:val="footnote text"/>
    <w:basedOn w:val="a"/>
    <w:link w:val="Char1"/>
    <w:uiPriority w:val="99"/>
    <w:semiHidden/>
    <w:unhideWhenUsed/>
    <w:rsid w:val="00BF7055"/>
    <w:pPr>
      <w:snapToGrid w:val="0"/>
      <w:jc w:val="left"/>
    </w:pPr>
    <w:rPr>
      <w:sz w:val="18"/>
      <w:szCs w:val="18"/>
    </w:rPr>
  </w:style>
  <w:style w:type="character" w:customStyle="1" w:styleId="Char1">
    <w:name w:val="脚注文本 Char"/>
    <w:basedOn w:val="a0"/>
    <w:link w:val="a8"/>
    <w:uiPriority w:val="99"/>
    <w:semiHidden/>
    <w:rsid w:val="00BF7055"/>
    <w:rPr>
      <w:sz w:val="18"/>
      <w:szCs w:val="18"/>
    </w:rPr>
  </w:style>
  <w:style w:type="character" w:styleId="a9">
    <w:name w:val="footnote reference"/>
    <w:basedOn w:val="a0"/>
    <w:uiPriority w:val="99"/>
    <w:semiHidden/>
    <w:unhideWhenUsed/>
    <w:rsid w:val="00BF7055"/>
    <w:rPr>
      <w:vertAlign w:val="superscript"/>
    </w:rPr>
  </w:style>
  <w:style w:type="character" w:customStyle="1" w:styleId="1Char">
    <w:name w:val="标题 1 Char"/>
    <w:basedOn w:val="a0"/>
    <w:link w:val="1"/>
    <w:uiPriority w:val="9"/>
    <w:rsid w:val="00AE2852"/>
    <w:rPr>
      <w:b/>
      <w:bCs/>
      <w:kern w:val="44"/>
      <w:sz w:val="44"/>
      <w:szCs w:val="44"/>
    </w:rPr>
  </w:style>
  <w:style w:type="character" w:customStyle="1" w:styleId="2Char">
    <w:name w:val="标题 2 Char"/>
    <w:basedOn w:val="a0"/>
    <w:link w:val="2"/>
    <w:uiPriority w:val="9"/>
    <w:rsid w:val="00AE2852"/>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E285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E285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C21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218C"/>
    <w:rPr>
      <w:sz w:val="18"/>
      <w:szCs w:val="18"/>
    </w:rPr>
  </w:style>
  <w:style w:type="paragraph" w:styleId="a5">
    <w:name w:val="footer"/>
    <w:basedOn w:val="a"/>
    <w:link w:val="Char0"/>
    <w:uiPriority w:val="99"/>
    <w:unhideWhenUsed/>
    <w:rsid w:val="00EC218C"/>
    <w:pPr>
      <w:tabs>
        <w:tab w:val="center" w:pos="4153"/>
        <w:tab w:val="right" w:pos="8306"/>
      </w:tabs>
      <w:snapToGrid w:val="0"/>
      <w:jc w:val="left"/>
    </w:pPr>
    <w:rPr>
      <w:sz w:val="18"/>
      <w:szCs w:val="18"/>
    </w:rPr>
  </w:style>
  <w:style w:type="character" w:customStyle="1" w:styleId="Char0">
    <w:name w:val="页脚 Char"/>
    <w:basedOn w:val="a0"/>
    <w:link w:val="a5"/>
    <w:uiPriority w:val="99"/>
    <w:rsid w:val="00EC218C"/>
    <w:rPr>
      <w:sz w:val="18"/>
      <w:szCs w:val="18"/>
    </w:rPr>
  </w:style>
  <w:style w:type="paragraph" w:styleId="HTML">
    <w:name w:val="HTML Preformatted"/>
    <w:basedOn w:val="a"/>
    <w:link w:val="HTMLChar"/>
    <w:uiPriority w:val="99"/>
    <w:unhideWhenUsed/>
    <w:rsid w:val="00410C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410C93"/>
    <w:rPr>
      <w:rFonts w:ascii="宋体" w:eastAsia="宋体" w:hAnsi="宋体" w:cs="宋体"/>
      <w:kern w:val="0"/>
      <w:sz w:val="24"/>
      <w:szCs w:val="24"/>
    </w:rPr>
  </w:style>
  <w:style w:type="paragraph" w:styleId="a6">
    <w:name w:val="List Paragraph"/>
    <w:basedOn w:val="a"/>
    <w:uiPriority w:val="34"/>
    <w:qFormat/>
    <w:rsid w:val="00066DAC"/>
    <w:pPr>
      <w:ind w:firstLineChars="200" w:firstLine="420"/>
    </w:pPr>
  </w:style>
  <w:style w:type="paragraph" w:styleId="20">
    <w:name w:val="toc 2"/>
    <w:basedOn w:val="a"/>
    <w:next w:val="a"/>
    <w:autoRedefine/>
    <w:uiPriority w:val="39"/>
    <w:unhideWhenUsed/>
    <w:rsid w:val="00E92E84"/>
    <w:pPr>
      <w:ind w:leftChars="200" w:left="420"/>
    </w:pPr>
  </w:style>
  <w:style w:type="character" w:styleId="a7">
    <w:name w:val="Hyperlink"/>
    <w:basedOn w:val="a0"/>
    <w:uiPriority w:val="99"/>
    <w:unhideWhenUsed/>
    <w:rsid w:val="00E92E84"/>
    <w:rPr>
      <w:color w:val="0563C1" w:themeColor="hyperlink"/>
      <w:u w:val="single"/>
    </w:rPr>
  </w:style>
  <w:style w:type="paragraph" w:styleId="a8">
    <w:name w:val="footnote text"/>
    <w:basedOn w:val="a"/>
    <w:link w:val="Char1"/>
    <w:uiPriority w:val="99"/>
    <w:semiHidden/>
    <w:unhideWhenUsed/>
    <w:rsid w:val="00BF7055"/>
    <w:pPr>
      <w:snapToGrid w:val="0"/>
      <w:jc w:val="left"/>
    </w:pPr>
    <w:rPr>
      <w:sz w:val="18"/>
      <w:szCs w:val="18"/>
    </w:rPr>
  </w:style>
  <w:style w:type="character" w:customStyle="1" w:styleId="Char1">
    <w:name w:val="脚注文本 Char"/>
    <w:basedOn w:val="a0"/>
    <w:link w:val="a8"/>
    <w:uiPriority w:val="99"/>
    <w:semiHidden/>
    <w:rsid w:val="00BF7055"/>
    <w:rPr>
      <w:sz w:val="18"/>
      <w:szCs w:val="18"/>
    </w:rPr>
  </w:style>
  <w:style w:type="character" w:styleId="a9">
    <w:name w:val="footnote reference"/>
    <w:basedOn w:val="a0"/>
    <w:uiPriority w:val="99"/>
    <w:semiHidden/>
    <w:unhideWhenUsed/>
    <w:rsid w:val="00BF7055"/>
    <w:rPr>
      <w:vertAlign w:val="superscript"/>
    </w:rPr>
  </w:style>
  <w:style w:type="character" w:customStyle="1" w:styleId="1Char">
    <w:name w:val="标题 1 Char"/>
    <w:basedOn w:val="a0"/>
    <w:link w:val="1"/>
    <w:uiPriority w:val="9"/>
    <w:rsid w:val="00AE2852"/>
    <w:rPr>
      <w:b/>
      <w:bCs/>
      <w:kern w:val="44"/>
      <w:sz w:val="44"/>
      <w:szCs w:val="44"/>
    </w:rPr>
  </w:style>
  <w:style w:type="character" w:customStyle="1" w:styleId="2Char">
    <w:name w:val="标题 2 Char"/>
    <w:basedOn w:val="a0"/>
    <w:link w:val="2"/>
    <w:uiPriority w:val="9"/>
    <w:rsid w:val="00AE285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240">
      <w:bodyDiv w:val="1"/>
      <w:marLeft w:val="0"/>
      <w:marRight w:val="0"/>
      <w:marTop w:val="0"/>
      <w:marBottom w:val="0"/>
      <w:divBdr>
        <w:top w:val="none" w:sz="0" w:space="0" w:color="auto"/>
        <w:left w:val="none" w:sz="0" w:space="0" w:color="auto"/>
        <w:bottom w:val="none" w:sz="0" w:space="0" w:color="auto"/>
        <w:right w:val="none" w:sz="0" w:space="0" w:color="auto"/>
      </w:divBdr>
    </w:div>
    <w:div w:id="92751725">
      <w:bodyDiv w:val="1"/>
      <w:marLeft w:val="0"/>
      <w:marRight w:val="0"/>
      <w:marTop w:val="0"/>
      <w:marBottom w:val="0"/>
      <w:divBdr>
        <w:top w:val="none" w:sz="0" w:space="0" w:color="auto"/>
        <w:left w:val="none" w:sz="0" w:space="0" w:color="auto"/>
        <w:bottom w:val="none" w:sz="0" w:space="0" w:color="auto"/>
        <w:right w:val="none" w:sz="0" w:space="0" w:color="auto"/>
      </w:divBdr>
    </w:div>
    <w:div w:id="650644620">
      <w:bodyDiv w:val="1"/>
      <w:marLeft w:val="0"/>
      <w:marRight w:val="0"/>
      <w:marTop w:val="0"/>
      <w:marBottom w:val="0"/>
      <w:divBdr>
        <w:top w:val="none" w:sz="0" w:space="0" w:color="auto"/>
        <w:left w:val="none" w:sz="0" w:space="0" w:color="auto"/>
        <w:bottom w:val="none" w:sz="0" w:space="0" w:color="auto"/>
        <w:right w:val="none" w:sz="0" w:space="0" w:color="auto"/>
      </w:divBdr>
    </w:div>
    <w:div w:id="651298144">
      <w:bodyDiv w:val="1"/>
      <w:marLeft w:val="0"/>
      <w:marRight w:val="0"/>
      <w:marTop w:val="0"/>
      <w:marBottom w:val="0"/>
      <w:divBdr>
        <w:top w:val="none" w:sz="0" w:space="0" w:color="auto"/>
        <w:left w:val="none" w:sz="0" w:space="0" w:color="auto"/>
        <w:bottom w:val="none" w:sz="0" w:space="0" w:color="auto"/>
        <w:right w:val="none" w:sz="0" w:space="0" w:color="auto"/>
      </w:divBdr>
    </w:div>
    <w:div w:id="686562865">
      <w:bodyDiv w:val="1"/>
      <w:marLeft w:val="0"/>
      <w:marRight w:val="0"/>
      <w:marTop w:val="0"/>
      <w:marBottom w:val="0"/>
      <w:divBdr>
        <w:top w:val="none" w:sz="0" w:space="0" w:color="auto"/>
        <w:left w:val="none" w:sz="0" w:space="0" w:color="auto"/>
        <w:bottom w:val="none" w:sz="0" w:space="0" w:color="auto"/>
        <w:right w:val="none" w:sz="0" w:space="0" w:color="auto"/>
      </w:divBdr>
    </w:div>
    <w:div w:id="813914678">
      <w:bodyDiv w:val="1"/>
      <w:marLeft w:val="0"/>
      <w:marRight w:val="0"/>
      <w:marTop w:val="0"/>
      <w:marBottom w:val="0"/>
      <w:divBdr>
        <w:top w:val="none" w:sz="0" w:space="0" w:color="auto"/>
        <w:left w:val="none" w:sz="0" w:space="0" w:color="auto"/>
        <w:bottom w:val="none" w:sz="0" w:space="0" w:color="auto"/>
        <w:right w:val="none" w:sz="0" w:space="0" w:color="auto"/>
      </w:divBdr>
    </w:div>
    <w:div w:id="855310697">
      <w:bodyDiv w:val="1"/>
      <w:marLeft w:val="0"/>
      <w:marRight w:val="0"/>
      <w:marTop w:val="0"/>
      <w:marBottom w:val="0"/>
      <w:divBdr>
        <w:top w:val="none" w:sz="0" w:space="0" w:color="auto"/>
        <w:left w:val="none" w:sz="0" w:space="0" w:color="auto"/>
        <w:bottom w:val="none" w:sz="0" w:space="0" w:color="auto"/>
        <w:right w:val="none" w:sz="0" w:space="0" w:color="auto"/>
      </w:divBdr>
    </w:div>
    <w:div w:id="885525719">
      <w:bodyDiv w:val="1"/>
      <w:marLeft w:val="0"/>
      <w:marRight w:val="0"/>
      <w:marTop w:val="0"/>
      <w:marBottom w:val="0"/>
      <w:divBdr>
        <w:top w:val="none" w:sz="0" w:space="0" w:color="auto"/>
        <w:left w:val="none" w:sz="0" w:space="0" w:color="auto"/>
        <w:bottom w:val="none" w:sz="0" w:space="0" w:color="auto"/>
        <w:right w:val="none" w:sz="0" w:space="0" w:color="auto"/>
      </w:divBdr>
    </w:div>
    <w:div w:id="929772955">
      <w:bodyDiv w:val="1"/>
      <w:marLeft w:val="0"/>
      <w:marRight w:val="0"/>
      <w:marTop w:val="0"/>
      <w:marBottom w:val="0"/>
      <w:divBdr>
        <w:top w:val="none" w:sz="0" w:space="0" w:color="auto"/>
        <w:left w:val="none" w:sz="0" w:space="0" w:color="auto"/>
        <w:bottom w:val="none" w:sz="0" w:space="0" w:color="auto"/>
        <w:right w:val="none" w:sz="0" w:space="0" w:color="auto"/>
      </w:divBdr>
    </w:div>
    <w:div w:id="993148354">
      <w:bodyDiv w:val="1"/>
      <w:marLeft w:val="0"/>
      <w:marRight w:val="0"/>
      <w:marTop w:val="0"/>
      <w:marBottom w:val="0"/>
      <w:divBdr>
        <w:top w:val="none" w:sz="0" w:space="0" w:color="auto"/>
        <w:left w:val="none" w:sz="0" w:space="0" w:color="auto"/>
        <w:bottom w:val="none" w:sz="0" w:space="0" w:color="auto"/>
        <w:right w:val="none" w:sz="0" w:space="0" w:color="auto"/>
      </w:divBdr>
    </w:div>
    <w:div w:id="1069696148">
      <w:bodyDiv w:val="1"/>
      <w:marLeft w:val="0"/>
      <w:marRight w:val="0"/>
      <w:marTop w:val="0"/>
      <w:marBottom w:val="0"/>
      <w:divBdr>
        <w:top w:val="none" w:sz="0" w:space="0" w:color="auto"/>
        <w:left w:val="none" w:sz="0" w:space="0" w:color="auto"/>
        <w:bottom w:val="none" w:sz="0" w:space="0" w:color="auto"/>
        <w:right w:val="none" w:sz="0" w:space="0" w:color="auto"/>
      </w:divBdr>
    </w:div>
    <w:div w:id="1472822628">
      <w:bodyDiv w:val="1"/>
      <w:marLeft w:val="0"/>
      <w:marRight w:val="0"/>
      <w:marTop w:val="0"/>
      <w:marBottom w:val="0"/>
      <w:divBdr>
        <w:top w:val="none" w:sz="0" w:space="0" w:color="auto"/>
        <w:left w:val="none" w:sz="0" w:space="0" w:color="auto"/>
        <w:bottom w:val="none" w:sz="0" w:space="0" w:color="auto"/>
        <w:right w:val="none" w:sz="0" w:space="0" w:color="auto"/>
      </w:divBdr>
    </w:div>
    <w:div w:id="1506627088">
      <w:bodyDiv w:val="1"/>
      <w:marLeft w:val="0"/>
      <w:marRight w:val="0"/>
      <w:marTop w:val="0"/>
      <w:marBottom w:val="0"/>
      <w:divBdr>
        <w:top w:val="none" w:sz="0" w:space="0" w:color="auto"/>
        <w:left w:val="none" w:sz="0" w:space="0" w:color="auto"/>
        <w:bottom w:val="none" w:sz="0" w:space="0" w:color="auto"/>
        <w:right w:val="none" w:sz="0" w:space="0" w:color="auto"/>
      </w:divBdr>
    </w:div>
    <w:div w:id="1557349633">
      <w:bodyDiv w:val="1"/>
      <w:marLeft w:val="0"/>
      <w:marRight w:val="0"/>
      <w:marTop w:val="0"/>
      <w:marBottom w:val="0"/>
      <w:divBdr>
        <w:top w:val="none" w:sz="0" w:space="0" w:color="auto"/>
        <w:left w:val="none" w:sz="0" w:space="0" w:color="auto"/>
        <w:bottom w:val="none" w:sz="0" w:space="0" w:color="auto"/>
        <w:right w:val="none" w:sz="0" w:space="0" w:color="auto"/>
      </w:divBdr>
    </w:div>
    <w:div w:id="21207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yidaiyilu.gov.cn/"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https://www.yidaiyilu.gov.cn/" TargetMode="External"/><Relationship Id="rId17" Type="http://schemas.openxmlformats.org/officeDocument/2006/relationships/image" Target="media/image5.png"/><Relationship Id="rId25" Type="http://schemas.openxmlformats.org/officeDocument/2006/relationships/image" Target="media/image9.jpeg"/><Relationship Id="rId33" Type="http://schemas.openxmlformats.org/officeDocument/2006/relationships/hyperlink" Target="https://www.yidaiyilu.gov.c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idaiyilu.gov.cn/" TargetMode="External"/><Relationship Id="rId20" Type="http://schemas.openxmlformats.org/officeDocument/2006/relationships/hyperlink" Target="https://www.yidaiyilu.gov.cn/" TargetMode="External"/><Relationship Id="rId29" Type="http://schemas.openxmlformats.org/officeDocument/2006/relationships/hyperlink" Target="https://www.yidaiyilu.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yidaiyilu.gov.cn/" TargetMode="External"/><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footer" Target="footer1.xml"/><Relationship Id="rId10" Type="http://schemas.openxmlformats.org/officeDocument/2006/relationships/hyperlink" Target="https://www.yidaiyilu.gov.cn/" TargetMode="External"/><Relationship Id="rId19" Type="http://schemas.openxmlformats.org/officeDocument/2006/relationships/image" Target="media/image6.png"/><Relationship Id="rId31" Type="http://schemas.openxmlformats.org/officeDocument/2006/relationships/hyperlink" Target="https://www.yidaiyilu.gov.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idaiyilu.gov.cn/" TargetMode="External"/><Relationship Id="rId22" Type="http://schemas.openxmlformats.org/officeDocument/2006/relationships/hyperlink" Target="https://www.yidaiyilu.gov.cn/" TargetMode="External"/><Relationship Id="rId27" Type="http://schemas.openxmlformats.org/officeDocument/2006/relationships/hyperlink" Target="https://www.yidaiyilu.gov.cn/" TargetMode="External"/><Relationship Id="rId30" Type="http://schemas.openxmlformats.org/officeDocument/2006/relationships/image" Target="media/image12.png"/><Relationship Id="rId35" Type="http://schemas.openxmlformats.org/officeDocument/2006/relationships/hyperlink" Target="https://www.yidaiyil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A8A2-570C-466F-A189-FAA573A1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4001</Words>
  <Characters>22810</Characters>
  <Application>Microsoft Office Word</Application>
  <DocSecurity>0</DocSecurity>
  <Lines>190</Lines>
  <Paragraphs>53</Paragraphs>
  <ScaleCrop>false</ScaleCrop>
  <Company>Lenovo</Company>
  <LinksUpToDate>false</LinksUpToDate>
  <CharactersWithSpaces>26758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毛群</cp:lastModifiedBy>
  <cp:revision>3</cp:revision>
  <dcterms:created xsi:type="dcterms:W3CDTF">2018-10-30T01:17:00Z</dcterms:created>
  <dcterms:modified xsi:type="dcterms:W3CDTF">2018-11-05T03:01:00Z</dcterms:modified>
</cp:coreProperties>
</file>