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187FA" w14:textId="1244E805" w:rsidR="00747FBB" w:rsidRPr="00906652" w:rsidRDefault="00747FBB" w:rsidP="00747FBB">
      <w:pPr>
        <w:tabs>
          <w:tab w:val="left" w:pos="6000"/>
        </w:tabs>
        <w:spacing w:line="600" w:lineRule="exac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906652">
        <w:rPr>
          <w:rFonts w:ascii="黑体" w:eastAsia="黑体" w:hAnsi="黑体"/>
          <w:bCs/>
          <w:color w:val="000000"/>
          <w:kern w:val="0"/>
          <w:sz w:val="32"/>
          <w:szCs w:val="32"/>
        </w:rPr>
        <w:t>附件1</w:t>
      </w:r>
    </w:p>
    <w:p w14:paraId="068A7297" w14:textId="77777777" w:rsidR="00747FBB" w:rsidRPr="00151A6D" w:rsidRDefault="00747FBB" w:rsidP="00747FBB">
      <w:pPr>
        <w:spacing w:line="600" w:lineRule="exact"/>
        <w:ind w:firstLineChars="112" w:firstLine="403"/>
        <w:jc w:val="center"/>
        <w:rPr>
          <w:rFonts w:ascii="华文中宋" w:eastAsia="华文中宋" w:hAnsi="华文中宋"/>
          <w:sz w:val="36"/>
          <w:szCs w:val="36"/>
        </w:rPr>
      </w:pPr>
      <w:r w:rsidRPr="002A5C45">
        <w:rPr>
          <w:rFonts w:ascii="华文中宋" w:eastAsia="华文中宋" w:hAnsi="华文中宋" w:hint="eastAsia"/>
          <w:sz w:val="36"/>
          <w:szCs w:val="36"/>
        </w:rPr>
        <w:t>会计师事务所财务报表及审核公式</w:t>
      </w:r>
    </w:p>
    <w:p w14:paraId="085ACC7F" w14:textId="77777777" w:rsidR="00747FBB" w:rsidRPr="005549B4" w:rsidRDefault="00747FBB" w:rsidP="00747FBB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14:paraId="1E63DC1C" w14:textId="77777777" w:rsidR="00747FBB" w:rsidRPr="00C561E6" w:rsidRDefault="00747FBB" w:rsidP="00747FBB">
      <w:pPr>
        <w:ind w:rightChars="-84" w:right="-176"/>
        <w:jc w:val="center"/>
        <w:rPr>
          <w:rFonts w:ascii="华文中宋" w:eastAsia="华文中宋" w:hAnsi="华文中宋"/>
          <w:sz w:val="32"/>
          <w:szCs w:val="36"/>
        </w:rPr>
      </w:pPr>
      <w:r w:rsidRPr="00C561E6">
        <w:rPr>
          <w:rFonts w:ascii="华文中宋" w:eastAsia="华文中宋" w:hAnsi="华文中宋" w:hint="eastAsia"/>
          <w:sz w:val="32"/>
          <w:szCs w:val="36"/>
        </w:rPr>
        <w:t>2020年度行业会计报表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4195"/>
      </w:tblGrid>
      <w:tr w:rsidR="00747FBB" w:rsidRPr="00E76A40" w14:paraId="46DCE5E8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77FFEBF2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事务所类型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300B9196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3F7D000C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236CDAE3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事务所编号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2215F5A2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1DFB8104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3977AF0A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3F82F4F0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37FB1D2E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54914A86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64E4C8E0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36123EA5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379B4574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单位负责人联系电话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5AC44184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644F6D3C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74FA03AC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366BE57B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3739E9F7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561E708F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财务负责人联系电话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68D10F04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1BA5AD01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43D17695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财务负责人电子邮箱地址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55BF0167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13873D24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3DEAB802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所在地市（区、县）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70A20ADA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10384660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46414FF1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52A49D6D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3D201B81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59F09A4E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7E5C7C79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4AFBFBB1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13CBECEC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制表人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114CD109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4A63799A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3FF3A2B2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出具审计报告机构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00B56800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2F67EC21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653CEC39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审计报告编号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6D3F45DC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13592AC2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40DA7459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审计意见类型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17AE4351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01A7709A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5ECA0E05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出具审计报告的两个注师姓名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0888C2D7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406FB8D2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0F9763CB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是否参加中注协前百家信息发布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3DDC1DCB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786DA692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191217C6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本年度是否发生合并或分立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6626C558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E76A40" w14:paraId="23B0095A" w14:textId="77777777" w:rsidTr="007B338D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14:paraId="219C1492" w14:textId="77777777" w:rsidR="00747FBB" w:rsidRPr="00E76A40" w:rsidRDefault="00747FBB" w:rsidP="007B338D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报送日期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14:paraId="7BCDDD4F" w14:textId="77777777" w:rsidR="00747FBB" w:rsidRPr="00E76A4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36379AB" w14:textId="77777777" w:rsidR="00747FBB" w:rsidRDefault="00747FBB" w:rsidP="00747F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A3F62E6" w14:textId="77777777" w:rsidR="00747FBB" w:rsidRPr="00C561E6" w:rsidRDefault="00747FBB" w:rsidP="00747FBB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表1：事务所基础信息表</w:t>
      </w:r>
    </w:p>
    <w:p w14:paraId="3CC1D9DC" w14:textId="77777777" w:rsidR="00747FBB" w:rsidRPr="00B60D70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B60D70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14:paraId="73CFB19F" w14:textId="77777777" w:rsidR="00747FBB" w:rsidRPr="00B60D70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会所01表</w:t>
      </w:r>
    </w:p>
    <w:p w14:paraId="01DE25C3" w14:textId="77777777" w:rsidR="00747FBB" w:rsidRPr="00B60D70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单位：个</w:t>
      </w:r>
    </w:p>
    <w:tbl>
      <w:tblPr>
        <w:tblW w:w="9839" w:type="dxa"/>
        <w:jc w:val="center"/>
        <w:tblLook w:val="04A0" w:firstRow="1" w:lastRow="0" w:firstColumn="1" w:lastColumn="0" w:noHBand="0" w:noVBand="1"/>
      </w:tblPr>
      <w:tblGrid>
        <w:gridCol w:w="3644"/>
        <w:gridCol w:w="710"/>
        <w:gridCol w:w="1294"/>
        <w:gridCol w:w="2752"/>
        <w:gridCol w:w="1439"/>
      </w:tblGrid>
      <w:tr w:rsidR="00747FBB" w:rsidRPr="00B60D70" w14:paraId="6A34664B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25B6D3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87922A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BBA6B8F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745397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5BA6B7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DCF2954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9BD1BE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6E517C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F555094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F71602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B82431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C5670DB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7011B9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08BC02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F400A02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34443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F2AFD3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03C53C9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6CCB3F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0B7E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9F31FD8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56746A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单位执行会计制度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F09A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24E3C95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F196DD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单位纳税人类型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6EEA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54C160E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76F7A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新报因素  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754C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C86D0FD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2F70708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9D57FC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E93757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上年情况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A0D6ED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本年12月31日情况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061A1B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47FBB" w:rsidRPr="00B60D70" w14:paraId="4DE92725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B0C410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栏次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0271EC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7D3A5F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D928BA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A049C32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47FBB" w:rsidRPr="00B60D70" w14:paraId="785E44C8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48F8F6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一、从业人员总人数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27C6D62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A7D06B8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9778A93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BF90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5398D53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3819D6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1．注册会计师人数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E81205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C15C01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F35C04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DF47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8ACA094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EF4CD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注册会计师人数(取自行业系统期末数据)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662D972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93CDD5B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F04B81C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7F20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7C2F30E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19923C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2．其他人员人数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AFE9D9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FFC27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91F6F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7D92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270362C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CF32EE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其中：专职财会人员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85B7DC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53307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3776C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948F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D2BD82B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5DAE9A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二、合伙人（或）出资人人数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A43C52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F3645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1CB63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4520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B613393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610CC9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三、取得其他资格人数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D8607C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9E4992E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1D575A4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EFF3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9668841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B04656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1．税务师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2B2A91D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E73B6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9CD1C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E7A4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E5B6BA6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D860CD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2．评估师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AA85FAA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ACD61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5ED29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81F7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B6E96C8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43D963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其中：资产评估师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9B8D728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22FA30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4E96B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B699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ACE8EBA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C9B30B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     房地产估价师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8A920A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562219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6EFD9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C3EB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266E033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14661D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           土地估价师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24610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AA2C6B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76E289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DD573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B7E2C94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FB3BF7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     其他评估师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DC6431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91FBB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12EFE6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A0F6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B4C2EA8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280DFC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3．工程造价师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51620CD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518D6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6BBB5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BF32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D44EEE0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A6B6C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4．律师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ABFC18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0E0FD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42E8A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2A3BC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1408311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88D0B8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5．其他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600E39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27B049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29C3E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50A11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D070DD5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2F0CDE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四、国际网络名称（如有）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B17457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0FBDC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5B1D01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4B9C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9E54133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2AA93B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五、在港澳台及境外设立的分支机构（如有，单位：个）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4F1F6E7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99B58A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63CC3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E5BF3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4CB700D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B031F6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六、客户数量（单位：个）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1D8EFD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A75C5C6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3311F62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DE65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0B99981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967CA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1.财务报表审计户数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73851DC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913E8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D5A7C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35318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5199B6E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42A9B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2.专项审计户数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7752EF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969CC1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0883C9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4908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1B1F2C4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26CA5A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3.内部控制审计户数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D1ABCBA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6D7A1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4B0DD6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E962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94F7E04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2BAF1F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4.验资户数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8E17A5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08B6A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9159EA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3625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F88D993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9A228F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5.资产评估户数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D0A201D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7EBB98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FA5DD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ADBA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952CEAD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00FC2D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6.涉税鉴证户数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7B22477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DE731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AEA96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667A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7CE869D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8CFA35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7.工程预决算审核户数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0BAB21A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F5354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CAD15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8EA3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CFBBCC3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90F232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8.其他鉴证业务户数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C5762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272DD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D40B5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7830F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08820B7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0856BC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9.会计服务户数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985144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66BC5B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54D87C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01D65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74FE305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15C024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10.税务服务户数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1CFD93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CD367A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AFA6D6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A0224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6E19FB7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C51FD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11.咨询服务户数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64547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8A0AA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0847FC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E918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ADA50E3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8B907B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12.其他业务户数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D6B032D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5B88E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5E5F1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33DE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E983930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5DCE1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七、信息化建设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DB7EF9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4706121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64B1BF0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B7DD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B0A720B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0D6BF3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1.软件开发、运维专职人数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972F747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852527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F1227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8127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789BFC3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AC6088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2.分管信息化工作的领导人级别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A43136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BBB11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46FEA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63DB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579DD5C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8E7D7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3.所内使用的审计作业、管理软件系统或工具（备注中填写具体名称）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770586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D6D1F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00D16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12E22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184D833" w14:textId="77777777" w:rsidTr="007B338D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F2DF67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4.使用审计软件的审计项目占比（使用审计软件的审计项目/全部审计项目）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154866C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5C59C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ACC90" w14:textId="77777777" w:rsidR="00747FBB" w:rsidRPr="00B60D70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36707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066F014" w14:textId="77777777" w:rsidR="00747FBB" w:rsidRDefault="00747FBB" w:rsidP="00747F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814D0B0" w14:textId="77777777" w:rsidR="00747FBB" w:rsidRDefault="00747FBB" w:rsidP="00747FBB">
      <w:pPr>
        <w:spacing w:line="600" w:lineRule="exact"/>
        <w:rPr>
          <w:rFonts w:ascii="Times New Roman" w:eastAsia="仿宋_GB2312" w:hAnsi="Times New Roman"/>
          <w:sz w:val="32"/>
          <w:szCs w:val="32"/>
        </w:rPr>
        <w:sectPr w:rsidR="00747FBB" w:rsidSect="00DE3A47">
          <w:headerReference w:type="default" r:id="rId7"/>
          <w:footerReference w:type="even" r:id="rId8"/>
          <w:footerReference w:type="default" r:id="rId9"/>
          <w:pgSz w:w="11906" w:h="16838"/>
          <w:pgMar w:top="1440" w:right="1474" w:bottom="1440" w:left="1474" w:header="851" w:footer="992" w:gutter="0"/>
          <w:pgNumType w:start="1"/>
          <w:cols w:space="425"/>
          <w:docGrid w:type="lines" w:linePitch="312"/>
        </w:sectPr>
      </w:pPr>
    </w:p>
    <w:p w14:paraId="2196A3DE" w14:textId="77777777" w:rsidR="00747FBB" w:rsidRPr="00C561E6" w:rsidRDefault="00747FBB" w:rsidP="00747FBB">
      <w:pPr>
        <w:ind w:rightChars="-84" w:right="-176"/>
        <w:jc w:val="center"/>
        <w:rPr>
          <w:rFonts w:ascii="华文中宋" w:eastAsia="华文中宋" w:hAnsi="华文中宋"/>
          <w:sz w:val="32"/>
          <w:szCs w:val="32"/>
        </w:rPr>
      </w:pP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表2：资产负债表</w:t>
      </w:r>
    </w:p>
    <w:p w14:paraId="2B1938C8" w14:textId="77777777" w:rsidR="00747FBB" w:rsidRPr="00B60D70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B60D70">
        <w:rPr>
          <w:rFonts w:ascii="宋体" w:hAnsi="宋体" w:cs="Arial" w:hint="eastAsia"/>
          <w:b/>
          <w:bCs/>
          <w:color w:val="000000"/>
          <w:kern w:val="0"/>
          <w:szCs w:val="21"/>
        </w:rPr>
        <w:t>2020年12月31日</w:t>
      </w:r>
    </w:p>
    <w:p w14:paraId="01A423A5" w14:textId="77777777" w:rsidR="00747FBB" w:rsidRPr="00B60D70" w:rsidRDefault="00747FBB" w:rsidP="00747FBB">
      <w:pPr>
        <w:widowControl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会所02表</w:t>
      </w:r>
    </w:p>
    <w:p w14:paraId="10F817A5" w14:textId="77777777" w:rsidR="00747FBB" w:rsidRPr="00B60D70" w:rsidRDefault="00747FBB" w:rsidP="00747FBB">
      <w:pPr>
        <w:widowControl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802"/>
        <w:gridCol w:w="1359"/>
        <w:gridCol w:w="1373"/>
        <w:gridCol w:w="4523"/>
        <w:gridCol w:w="802"/>
        <w:gridCol w:w="1358"/>
        <w:gridCol w:w="1531"/>
      </w:tblGrid>
      <w:tr w:rsidR="00747FBB" w:rsidRPr="00B60D70" w14:paraId="20C32590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18AFD49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     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C7BA908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1F105B4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年初余额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518A24D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期末余额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3BB4C7A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负债和所有者权益（或股东权益）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15BAF8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326" w:type="dxa"/>
            <w:shd w:val="clear" w:color="000000" w:fill="C0C0C0"/>
            <w:noWrap/>
            <w:vAlign w:val="center"/>
            <w:hideMark/>
          </w:tcPr>
          <w:p w14:paraId="5568A1E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年初余额</w:t>
            </w:r>
          </w:p>
        </w:tc>
        <w:tc>
          <w:tcPr>
            <w:tcW w:w="1495" w:type="dxa"/>
            <w:shd w:val="clear" w:color="000000" w:fill="C0C0C0"/>
            <w:noWrap/>
            <w:vAlign w:val="center"/>
            <w:hideMark/>
          </w:tcPr>
          <w:p w14:paraId="2A191EE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期末余额</w:t>
            </w:r>
          </w:p>
        </w:tc>
      </w:tr>
      <w:tr w:rsidR="00747FBB" w:rsidRPr="00B60D70" w14:paraId="5BD4ACCB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7984CE2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栏     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76E52A32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5090A86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5898D147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79A17F8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3A6967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shd w:val="clear" w:color="000000" w:fill="C0C0C0"/>
            <w:noWrap/>
            <w:vAlign w:val="center"/>
            <w:hideMark/>
          </w:tcPr>
          <w:p w14:paraId="68E647A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000000" w:fill="C0C0C0"/>
            <w:noWrap/>
            <w:vAlign w:val="center"/>
            <w:hideMark/>
          </w:tcPr>
          <w:p w14:paraId="6557293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47FBB" w:rsidRPr="00B60D70" w14:paraId="256842D9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08F5E01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流动资产：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5BA25487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7D91A32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572CB60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69511B6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流动负债：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679593A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6" w:type="dxa"/>
            <w:shd w:val="clear" w:color="000000" w:fill="C0C0C0"/>
            <w:noWrap/>
            <w:vAlign w:val="center"/>
            <w:hideMark/>
          </w:tcPr>
          <w:p w14:paraId="704EB8A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1495" w:type="dxa"/>
            <w:shd w:val="clear" w:color="000000" w:fill="C0C0C0"/>
            <w:noWrap/>
            <w:vAlign w:val="center"/>
            <w:hideMark/>
          </w:tcPr>
          <w:p w14:paraId="170E949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</w:p>
        </w:tc>
      </w:tr>
      <w:tr w:rsidR="00747FBB" w:rsidRPr="00B60D70" w14:paraId="76D9FBC9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2BD9435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货币资金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8F8550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79E2451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8810D2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09E3230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短期借款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69C3BFD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15A3CEC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4840BE8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A29B007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239D377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以公允价值计量且其变动</w:t>
            </w: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br/>
              <w:t xml:space="preserve">  计入当期损益的金融资产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6164D9C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75032DB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5FE76F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5E26AA5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以公允价值计量且其变动</w:t>
            </w: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br/>
              <w:t xml:space="preserve">  计入当期损益的金融负债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C617F7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136379A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6A3EE6D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2AD53BB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7C52B6A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衍生金融资产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C3755F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41EA422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2F8559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1BF94F8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衍生金融负债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66C2882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3E5AEDD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416389E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BF9E108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6E72025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应收票据及应收账款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6D1133C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3DDBA4D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E50716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5F1A477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应付票据及应付账款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E34870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102D1FD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2E2B3E1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78DCD39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4C3AC03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预付款项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4ED667D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22816EB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A819A9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391404C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预收款项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5007CDB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566B984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78BDE1D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8E6E027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0606CE9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其他应收款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E2F2F6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033A21A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82A46C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38EA403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应付职工薪酬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DADB15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5B78C45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431071B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9EA0D29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7C32293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存货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B64C04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5332648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F48447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22789CB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应交税费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8211DD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79831A5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3595ABB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680A6A3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3307AAC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持有待售资产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82F2F58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55380C6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2407F3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5F5C685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其他应付款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771BE73C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0482DEE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2BAD682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E4A9F70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00857D3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一年内到期的非流动资产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1C21F4E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5DBC61A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EFA7FE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0B0955E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持有待售负债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0312D0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799827A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5D36E70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A5044E8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2FD34AA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其他流动资产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57E2CC2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32BE701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EE0367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0A957D7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一年内到期的非流动负债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3FA439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52FF2AF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2220AB1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E57780F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547050E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流动资产合计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73DD430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7" w:type="dxa"/>
            <w:shd w:val="clear" w:color="000000" w:fill="99CC00"/>
            <w:noWrap/>
            <w:vAlign w:val="center"/>
            <w:hideMark/>
          </w:tcPr>
          <w:p w14:paraId="0A604BF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99CC00"/>
            <w:noWrap/>
            <w:vAlign w:val="center"/>
            <w:hideMark/>
          </w:tcPr>
          <w:p w14:paraId="2B4F0B0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12673CF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其他流动负债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1D9AFB18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5D9F8B0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4CA4838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55BFD86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5CA5CE5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非流动资产：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5FEA836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42BEDF8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2F9310B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37F53D4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流动负债合计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563CD63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6" w:type="dxa"/>
            <w:shd w:val="clear" w:color="000000" w:fill="99CC00"/>
            <w:noWrap/>
            <w:vAlign w:val="center"/>
            <w:hideMark/>
          </w:tcPr>
          <w:p w14:paraId="76F2B46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99CC00"/>
            <w:noWrap/>
            <w:vAlign w:val="center"/>
            <w:hideMark/>
          </w:tcPr>
          <w:p w14:paraId="57FFA4A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7160534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3519BE4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可供出售金融资产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37A52692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55C5902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737C4D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518841E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非流动负债：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735613A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6" w:type="dxa"/>
            <w:shd w:val="clear" w:color="000000" w:fill="C0C0C0"/>
            <w:noWrap/>
            <w:vAlign w:val="center"/>
            <w:hideMark/>
          </w:tcPr>
          <w:p w14:paraId="483D302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C0C0C0"/>
            <w:noWrap/>
            <w:vAlign w:val="center"/>
            <w:hideMark/>
          </w:tcPr>
          <w:p w14:paraId="6E6E433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0D1FAF6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42D25C8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持有至到期投资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1B35841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6F18106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93B5C2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4549FD6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长期借款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28A769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54F3439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1375949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99AF3F7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3295793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 xml:space="preserve">  长期应收款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B59437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1A7E4DC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A7A967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4BEA745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应付债券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7C7F3C2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38335D4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258DBD1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CAF7E37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588E2CC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长期股权投资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6159F87C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539E8D7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4A678C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0173727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其中：优先股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4FBC7E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0A2FCB8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669E946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5B04976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238A058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投资性房地产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1030E7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6D4FDAA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B85161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2BAC228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永续债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5B5702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1C9C839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3B707E7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3C27813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36FF107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固定资产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722805A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046D3EF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E147FC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237732D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长期应付款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EE7110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718594C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2CA9A8E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BA7E5EB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56851A9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在建工程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B58DFDA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2B908A5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318AEE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44FBD38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预计负债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BEFA21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0329117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59909B6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CE731E9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132C24C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生产性生物资产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1F8B361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3AA7D83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41F96F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5AEF76C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递延收益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FAC32C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7C2462D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1AEFCF0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F352134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4C72B21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油气资产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67267B9C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4A61016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6800F0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79CC8ED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递延所得税负债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379113D8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53B3066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160A964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F983B53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24478CD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无形资产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67F258A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5741303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AE313A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7476DD6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其他非流动负债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F19183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50C3587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7126911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C74B204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3E28CC9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开发支出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3E3ED82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0BF6918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D39C79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7CAA42F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非流动负债合计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AD7110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26" w:type="dxa"/>
            <w:shd w:val="clear" w:color="000000" w:fill="99CC00"/>
            <w:noWrap/>
            <w:vAlign w:val="center"/>
            <w:hideMark/>
          </w:tcPr>
          <w:p w14:paraId="17B4648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99CC00"/>
            <w:noWrap/>
            <w:vAlign w:val="center"/>
            <w:hideMark/>
          </w:tcPr>
          <w:p w14:paraId="7E80561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E4EC9CF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43DDF35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商誉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34CCE057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32C748F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247F48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3D7C474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负债合计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63C7CBD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26" w:type="dxa"/>
            <w:shd w:val="clear" w:color="000000" w:fill="99CC00"/>
            <w:noWrap/>
            <w:vAlign w:val="center"/>
            <w:hideMark/>
          </w:tcPr>
          <w:p w14:paraId="02E37E1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99CC00"/>
            <w:noWrap/>
            <w:vAlign w:val="center"/>
            <w:hideMark/>
          </w:tcPr>
          <w:p w14:paraId="6C68749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75857C0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2FA0F71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长期待摊费用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D334488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42D8EAD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6B57D3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4B9080C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所有者权益（或股东权益)：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1A9A3D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26" w:type="dxa"/>
            <w:shd w:val="clear" w:color="000000" w:fill="C0C0C0"/>
            <w:noWrap/>
            <w:vAlign w:val="center"/>
            <w:hideMark/>
          </w:tcPr>
          <w:p w14:paraId="6400575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C0C0C0"/>
            <w:noWrap/>
            <w:vAlign w:val="center"/>
            <w:hideMark/>
          </w:tcPr>
          <w:p w14:paraId="7C244AD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46ADFE8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332B306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递延所得税资产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1AEC961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0147C74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9B5BCF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0C1F7AC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实收资本（或股本）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EB696FD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2DCB283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65D2008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8CD6DEC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531CAF3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其他非流动资产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E7A5BA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0719B4A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0347F5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79057B6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其他权益工具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625B051D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58E01FB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292CDAA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FCE0228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3BFEB91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非流动资产合计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3610B18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27" w:type="dxa"/>
            <w:shd w:val="clear" w:color="000000" w:fill="99CC00"/>
            <w:noWrap/>
            <w:vAlign w:val="center"/>
            <w:hideMark/>
          </w:tcPr>
          <w:p w14:paraId="39785F8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99CC00"/>
            <w:noWrap/>
            <w:vAlign w:val="center"/>
            <w:hideMark/>
          </w:tcPr>
          <w:p w14:paraId="59F5170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2A80693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其中：优先股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1B513362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152CE64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768A398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034BCA9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0D3573C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56A84CF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119CD91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49407CBA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49FDC8B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永续债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809992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1344448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3D04E79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C89EF51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0236531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791EA64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27DE8D0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1FD476C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34DE274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资本公积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994DCD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6EE8804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688E777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371101E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12AEBD2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549B935A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6F70CC2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5554893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27212B3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减：库存股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3E82EEB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400BA16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193B4FC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732FE87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7383FB8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9565A5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70D3A64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029EA4E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1B28BA8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其他综合收益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488EF58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1452B7B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445EE2E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CFFA684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4A5B2F4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27316D0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2E3105F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29BE3C0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0210CE7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盈余公积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59CCF4A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26D3AE6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21D755B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C52DF49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56A404C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6D57EC3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610D83A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5E803B6A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78742F9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未分配利润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1C539FA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14:paraId="4F1FDE9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14AB57C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527DE79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624CA84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31E0341C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14:paraId="013BF63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14:paraId="74620A0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70278B27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所有者权益(或股东权益）合计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38125007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26" w:type="dxa"/>
            <w:shd w:val="clear" w:color="000000" w:fill="99CC00"/>
            <w:noWrap/>
            <w:vAlign w:val="center"/>
            <w:hideMark/>
          </w:tcPr>
          <w:p w14:paraId="3194F5E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99CC00"/>
            <w:noWrap/>
            <w:vAlign w:val="center"/>
            <w:hideMark/>
          </w:tcPr>
          <w:p w14:paraId="3AABA00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7D82D9D" w14:textId="77777777" w:rsidTr="007B338D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14:paraId="458EBA4C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资产总计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0F8DD67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27" w:type="dxa"/>
            <w:shd w:val="clear" w:color="000000" w:fill="99CC00"/>
            <w:noWrap/>
            <w:vAlign w:val="center"/>
            <w:hideMark/>
          </w:tcPr>
          <w:p w14:paraId="4F6A744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99CC00"/>
            <w:noWrap/>
            <w:vAlign w:val="center"/>
            <w:hideMark/>
          </w:tcPr>
          <w:p w14:paraId="41FC36E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14:paraId="03D293E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负债和所有者权益(或股东权益)总计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14:paraId="4081054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26" w:type="dxa"/>
            <w:shd w:val="clear" w:color="000000" w:fill="99CC00"/>
            <w:noWrap/>
            <w:vAlign w:val="center"/>
            <w:hideMark/>
          </w:tcPr>
          <w:p w14:paraId="30B407A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99CC00"/>
            <w:noWrap/>
            <w:vAlign w:val="center"/>
            <w:hideMark/>
          </w:tcPr>
          <w:p w14:paraId="0597490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B5AA4BE" w14:textId="77777777" w:rsidR="00747FBB" w:rsidRPr="00C561E6" w:rsidRDefault="00747FBB" w:rsidP="00747FBB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表3：利润表</w:t>
      </w:r>
    </w:p>
    <w:p w14:paraId="3F6EFC84" w14:textId="77777777" w:rsidR="00747FBB" w:rsidRPr="00B60D70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B60D70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14:paraId="1FDA3896" w14:textId="77777777" w:rsidR="00747FBB" w:rsidRPr="00B60D70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会所03表</w:t>
      </w:r>
    </w:p>
    <w:p w14:paraId="11B983CC" w14:textId="77777777" w:rsidR="00747FBB" w:rsidRPr="00B60D70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1409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8"/>
        <w:gridCol w:w="1461"/>
        <w:gridCol w:w="2809"/>
        <w:gridCol w:w="3146"/>
      </w:tblGrid>
      <w:tr w:rsidR="00747FBB" w:rsidRPr="00B60D70" w14:paraId="5779874F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1501F08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0674D5C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2809" w:type="dxa"/>
            <w:shd w:val="clear" w:color="000000" w:fill="C0C0C0"/>
            <w:noWrap/>
            <w:vAlign w:val="center"/>
            <w:hideMark/>
          </w:tcPr>
          <w:p w14:paraId="4B39839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上期金额</w:t>
            </w:r>
          </w:p>
        </w:tc>
        <w:tc>
          <w:tcPr>
            <w:tcW w:w="3146" w:type="dxa"/>
            <w:shd w:val="clear" w:color="000000" w:fill="C0C0C0"/>
            <w:noWrap/>
            <w:vAlign w:val="center"/>
            <w:hideMark/>
          </w:tcPr>
          <w:p w14:paraId="7879107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本期金额</w:t>
            </w:r>
          </w:p>
        </w:tc>
      </w:tr>
      <w:tr w:rsidR="00747FBB" w:rsidRPr="00B60D70" w14:paraId="24F567C0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6C48D90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     次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41BBFBDA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809" w:type="dxa"/>
            <w:shd w:val="clear" w:color="000000" w:fill="C0C0C0"/>
            <w:noWrap/>
            <w:vAlign w:val="center"/>
            <w:hideMark/>
          </w:tcPr>
          <w:p w14:paraId="63B9A72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000000" w:fill="C0C0C0"/>
            <w:noWrap/>
            <w:vAlign w:val="center"/>
            <w:hideMark/>
          </w:tcPr>
          <w:p w14:paraId="644E252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47FBB" w:rsidRPr="00B60D70" w14:paraId="4BF8F443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7599E4E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一、营业收入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2BEF359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12E7498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4DFBB26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B8D1232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28BF811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减：业务成本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55C70AA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4FF1236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70E7113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BB4A090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1DFFFB7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税金及附加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005F662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66DE3F5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77315C7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705ECA4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1B8086A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销售费用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2CBACCC6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154E976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0314261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AE0346D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7954107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管理费用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2908A19D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4B2CCB9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108B4B9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225AF8C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16481F8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研发费用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67ED4C8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159E183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6D138D6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1E5EAE8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1ACC47A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财务费用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29E4C70D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48B5163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6622034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3F6639A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2C718DC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其中：利息费用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1B58569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26FFD10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3F01D28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6E91B35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5E57EDA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      利息收入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6E43F56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402B62C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5B79B38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DA8633A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17C59FF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资产减值损失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1395924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6C1A853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50746DE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3E5A54B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5FF35FA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加：其他收益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16A9F46C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111289C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0F3CA07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E8A162E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3C02E57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投资收益（损失以“”号填列）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562A016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24850AA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1EF6D65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12D53C7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1281DA9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其中：对联营企业和合营企业的投资收益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1AABEB0A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50648EB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3CC4B3A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38573A0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22F3DD0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公允价值变动收益（损失以“-”号填列）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0072FFF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56D2062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5242460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4F207B8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41B1AF5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资产处置收益（损失以“-”号填列）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58A0A439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25C9161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2E60719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03FF40F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141EE63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二、营业利润（亏损以"－"号填列）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00730462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14:paraId="577BD7C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14:paraId="4510CAC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5230F0A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2082AD0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加：营业外收入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5034CD9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14C10BB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4CEAC20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CB65EA5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0D04D3D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减：营业外支出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0D3EC2F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3BC9F62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4DF575D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1F54A59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5B59B9DB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三、利润总额（亏损以"-"号填列）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1C3BDF3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14:paraId="3FEE7CC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14:paraId="3B366CB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CB097D0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2A32161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减：所得税费用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5E856CE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3FB0CFB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7D1E4100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41567E7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6DBCAEF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四、净利润（亏损以"-"号填列）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7A907671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14:paraId="131CC90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14:paraId="525A0F9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7CAFF32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243FE46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(一）持续经营净利润（净亏损以“-”号填列）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422A3B4E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6931EAC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3B091DD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4F339E7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71AD1A8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(二）终止经营净利润（净亏损以“-”号填列）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18E05097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708081B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0CFCAFD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BBBF31F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1201287D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五、其他综合收益的税后净额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517B078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14:paraId="77DC576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14:paraId="5B12CFD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C6F25A9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746AD6CF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(一）不能重分类进损益的其他综合收益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41BFA86D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14:paraId="70AD46B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14:paraId="427EFAF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03D2059D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6F0479E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1.重新计量设定受益计划变动额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19C51432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38A4791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18C6204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528C8252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2B2E112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2.权益法下不能转损益的其他综合收益   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2154089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2FD9538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3F664C5E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7B5A34B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73706B4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(二）将重分类进损益的其他综合收益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3ACFE3A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14:paraId="545C356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14:paraId="7078DCA5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6022DA2E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3E46701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1.权益法下可转损益的其他综合收益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2F4778F4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63F7E48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38062E1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3E0E2541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34190EE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2.可供出售金融资产公允价值变动损益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405D4E85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569A0A4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6E89F87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CA8FE10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3FB80CA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3.持有至到期投资重分类为可供出售金融资产损益 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12CA1493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6D83FDD4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7BAD9138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6B0E74E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0A279B3C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4.现金流量套期损益的有效部分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2C7B0418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0658E882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1BDC8A43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1157D270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7BA699A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5.外币财务报表折算差额    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4161F230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6594F6C6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1ECBF3E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4DC0173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7130C20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六、综合收益总额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7690F20A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14:paraId="31A265F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14:paraId="3E2D8F3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7B1DD650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37309C2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七、每股收益：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5EE2617F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2DC3383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3550E2E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2B6FD134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42B3BAD1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(一）基本每股收益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0412B23B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5C4C2DC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71858C9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B60D70" w14:paraId="4501C258" w14:textId="77777777" w:rsidTr="007B338D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14:paraId="7BB98909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(二）稀释每股收益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14:paraId="17CB139C" w14:textId="77777777" w:rsidR="00747FBB" w:rsidRPr="00B60D70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14:paraId="64BC0C87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14:paraId="1D39947A" w14:textId="77777777" w:rsidR="00747FBB" w:rsidRPr="00B60D70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F898262" w14:textId="77777777" w:rsidR="00747FBB" w:rsidRPr="00C561E6" w:rsidRDefault="00747FBB" w:rsidP="00747FBB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表4：业务收入表</w:t>
      </w:r>
    </w:p>
    <w:p w14:paraId="095BD055" w14:textId="77777777" w:rsidR="00747FBB" w:rsidRPr="000811F1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0811F1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14:paraId="2254018E" w14:textId="77777777" w:rsidR="00747FBB" w:rsidRPr="000811F1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0811F1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</w:t>
      </w:r>
      <w:r w:rsidRPr="000811F1">
        <w:rPr>
          <w:rFonts w:ascii="宋体" w:hAnsi="宋体" w:cs="Arial" w:hint="eastAsia"/>
          <w:color w:val="000000"/>
          <w:kern w:val="0"/>
          <w:sz w:val="24"/>
          <w:szCs w:val="24"/>
        </w:rPr>
        <w:t>会所03表附表1</w:t>
      </w:r>
    </w:p>
    <w:p w14:paraId="0BCC72AA" w14:textId="77777777" w:rsidR="00747FBB" w:rsidRPr="000811F1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0811F1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</w:t>
      </w:r>
      <w:r w:rsidRPr="000811F1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1239"/>
        <w:gridCol w:w="1811"/>
        <w:gridCol w:w="2955"/>
        <w:gridCol w:w="4241"/>
      </w:tblGrid>
      <w:tr w:rsidR="00747FBB" w:rsidRPr="000811F1" w14:paraId="086B18A5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3D57A193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65DE589F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811" w:type="dxa"/>
            <w:shd w:val="clear" w:color="000000" w:fill="C0C0C0"/>
            <w:noWrap/>
            <w:vAlign w:val="center"/>
            <w:hideMark/>
          </w:tcPr>
          <w:p w14:paraId="1DFAABE6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上年数</w:t>
            </w:r>
          </w:p>
        </w:tc>
        <w:tc>
          <w:tcPr>
            <w:tcW w:w="2955" w:type="dxa"/>
            <w:shd w:val="clear" w:color="000000" w:fill="C0C0C0"/>
            <w:noWrap/>
            <w:vAlign w:val="center"/>
            <w:hideMark/>
          </w:tcPr>
          <w:p w14:paraId="34A14BC1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本年累计数</w:t>
            </w:r>
          </w:p>
        </w:tc>
        <w:tc>
          <w:tcPr>
            <w:tcW w:w="4241" w:type="dxa"/>
            <w:shd w:val="clear" w:color="000000" w:fill="C0C0C0"/>
            <w:noWrap/>
            <w:vAlign w:val="center"/>
            <w:hideMark/>
          </w:tcPr>
          <w:p w14:paraId="2AE4039B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47FBB" w:rsidRPr="000811F1" w14:paraId="0311B8CF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0F9D226C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一、主营业务收入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1A3E50B8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1" w:type="dxa"/>
            <w:shd w:val="clear" w:color="000000" w:fill="99CC00"/>
            <w:noWrap/>
            <w:vAlign w:val="center"/>
            <w:hideMark/>
          </w:tcPr>
          <w:p w14:paraId="63AB6142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99CC00"/>
            <w:noWrap/>
            <w:vAlign w:val="center"/>
            <w:hideMark/>
          </w:tcPr>
          <w:p w14:paraId="40BF0694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7B6C414A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41B97C30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59EB99AA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（一）财务报表审计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3E72FF01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1" w:type="dxa"/>
            <w:shd w:val="clear" w:color="000000" w:fill="99CC00"/>
            <w:noWrap/>
            <w:vAlign w:val="center"/>
            <w:hideMark/>
          </w:tcPr>
          <w:p w14:paraId="5CAD9796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99CC00"/>
            <w:noWrap/>
            <w:vAlign w:val="center"/>
            <w:hideMark/>
          </w:tcPr>
          <w:p w14:paraId="0A9D479D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4ED0F7A6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2C820227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03DE11F6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1.年报审计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7963B9A5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01D5E063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050DE9BF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01CCE536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2FB4BC49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12996FF0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2.中报审计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2367FEA4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67A092BF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162A99EF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7B60128E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389E38B8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43A8092C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（二）专项审计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2074AFDB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378B3A5A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734A67B5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087982DE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19347343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28F2BBEB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（三）内部控制审计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031FEE62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7B08C811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1AF0234D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0986F367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511642EA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0C3697B3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（四）验资收入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25667702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66F05E6B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2E630EC8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293AD551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5E9DEE66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5E11F794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（五）资产评估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7253CA2B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137FD8EC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2AB18E9B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78B8A4F9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73C483BC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6BCFA854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（六）涉税鉴证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1879803A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0838DF28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08D5A9D9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07E192AC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516C622D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54FEA66D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（七）工程预决算审核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4843896D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61FBEEAA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18FFE852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2C804F3B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1AFAAEC2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45FF26B9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（八）其他鉴证业务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687D60E5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2CFB1B4B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3852C784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5ABCE06D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1FEAAAB2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1E0F174E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（九）会计服务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43FDC21C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790C7D8A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6F39215F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7DC23EA8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50FA644B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08A3254A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（十）税务服务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75DA4B51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52884E8C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523A2EE5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1D25DF76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1233EBAE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30E67474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（十一）咨询服务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140E4C80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0399937C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35BBAC60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7BD0BEC8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24846781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6CE530C6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（十二）其他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2F8D0F78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51974C07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344C95CA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791B39C6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26805B96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06837C09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二、其他业务收入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7D3A1346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38025280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4C23CBE5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1451F067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041542AE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25465DDD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业务收入合计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178BAEFF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11" w:type="dxa"/>
            <w:shd w:val="clear" w:color="000000" w:fill="99CC00"/>
            <w:noWrap/>
            <w:vAlign w:val="center"/>
            <w:hideMark/>
          </w:tcPr>
          <w:p w14:paraId="64C51997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99CC00"/>
            <w:noWrap/>
            <w:vAlign w:val="center"/>
            <w:hideMark/>
          </w:tcPr>
          <w:p w14:paraId="7873B575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0A053029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5DF212C6" w14:textId="77777777" w:rsidTr="007B338D">
        <w:trPr>
          <w:trHeight w:val="482"/>
          <w:jc w:val="center"/>
        </w:trPr>
        <w:tc>
          <w:tcPr>
            <w:tcW w:w="15496" w:type="dxa"/>
            <w:gridSpan w:val="5"/>
            <w:shd w:val="clear" w:color="000000" w:fill="C0C0C0"/>
            <w:noWrap/>
            <w:vAlign w:val="center"/>
            <w:hideMark/>
          </w:tcPr>
          <w:p w14:paraId="3EABC003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补充材料：</w:t>
            </w:r>
          </w:p>
        </w:tc>
      </w:tr>
      <w:tr w:rsidR="00747FBB" w:rsidRPr="000811F1" w14:paraId="62F03789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2AC70E0C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3172AD37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811" w:type="dxa"/>
            <w:shd w:val="clear" w:color="000000" w:fill="C0C0C0"/>
            <w:noWrap/>
            <w:vAlign w:val="center"/>
            <w:hideMark/>
          </w:tcPr>
          <w:p w14:paraId="176BDC11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上年数</w:t>
            </w:r>
          </w:p>
        </w:tc>
        <w:tc>
          <w:tcPr>
            <w:tcW w:w="2955" w:type="dxa"/>
            <w:shd w:val="clear" w:color="000000" w:fill="C0C0C0"/>
            <w:noWrap/>
            <w:vAlign w:val="center"/>
            <w:hideMark/>
          </w:tcPr>
          <w:p w14:paraId="1FE63DC9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本年累计数</w:t>
            </w:r>
          </w:p>
        </w:tc>
        <w:tc>
          <w:tcPr>
            <w:tcW w:w="4241" w:type="dxa"/>
            <w:shd w:val="clear" w:color="000000" w:fill="C0C0C0"/>
            <w:noWrap/>
            <w:vAlign w:val="center"/>
            <w:hideMark/>
          </w:tcPr>
          <w:p w14:paraId="5EDD180B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47FBB" w:rsidRPr="000811F1" w14:paraId="20843B66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348F5EEF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一、12月份增值税纳税申报表中的年度收入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7B39BA55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70AE41F7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6825A0EE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069BC293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5CA566A8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0BE7822A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减：理财收益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4B792B05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02744DA4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42D3327E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3B44E22B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0A03D33E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50602F78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代扣代缴手续费收入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1509F2C7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39B36A26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32FC13F0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0B95B9C1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61EAF836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4FCBB8DB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固定资产处置收入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557F8066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176DB6E7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670E7A55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3177F47C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4634196D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0E410E2E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二、经其他事务所审计的财务报告业务收入 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70C9B707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057F69DA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040C8FAA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70F01A76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26449628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57C04E7A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三、统一经营的其他专业机构业务收入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078F7D09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26BC6629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24A80CF6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5E05F994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40EC180D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30414BE2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四、国际业务收入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5408DE4A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734497C5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99CC00"/>
            <w:noWrap/>
            <w:vAlign w:val="center"/>
            <w:hideMark/>
          </w:tcPr>
          <w:p w14:paraId="297F4712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12D6439A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5BD1F3AA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3C6391E6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1.境外分支机构收入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52E102F7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1D3B927A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116F1682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6DBF37F0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0299B6A4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207D95CE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2.为内地企业提供境外上市、融资或其他审计服务取得的收入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0CE8B989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57226B00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5E6FBB9C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7F7D3CFD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0811F1" w14:paraId="6CC05638" w14:textId="77777777" w:rsidTr="007B338D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14:paraId="5E006773" w14:textId="77777777" w:rsidR="00747FBB" w:rsidRPr="000811F1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3.来源于境外客户的其他收入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14:paraId="508D979F" w14:textId="77777777" w:rsidR="00747FBB" w:rsidRPr="000811F1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14:paraId="62FE8E5E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14:paraId="5AA8A3A8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14:paraId="129B595F" w14:textId="77777777" w:rsidR="00747FBB" w:rsidRPr="000811F1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9B891D7" w14:textId="77777777" w:rsidR="00747FBB" w:rsidRDefault="00747FBB" w:rsidP="00747FBB">
      <w:pPr>
        <w:spacing w:line="1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28BFA35F" w14:textId="77777777" w:rsidR="00747FBB" w:rsidRDefault="00747FBB" w:rsidP="00747FBB">
      <w:pPr>
        <w:spacing w:line="1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AEB4B2D" w14:textId="77777777" w:rsidR="00747FBB" w:rsidRDefault="00747FBB" w:rsidP="00747FBB">
      <w:pPr>
        <w:spacing w:line="1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747FBB" w:rsidSect="00AD2570">
          <w:pgSz w:w="16838" w:h="11906" w:orient="landscape"/>
          <w:pgMar w:top="1474" w:right="1440" w:bottom="1474" w:left="1440" w:header="851" w:footer="992" w:gutter="0"/>
          <w:cols w:space="425"/>
          <w:docGrid w:linePitch="312"/>
        </w:sectPr>
      </w:pPr>
    </w:p>
    <w:p w14:paraId="0FAFEB1F" w14:textId="77777777" w:rsidR="00747FBB" w:rsidRPr="00C561E6" w:rsidRDefault="00747FBB" w:rsidP="00747FBB">
      <w:pPr>
        <w:ind w:rightChars="-84" w:right="-176"/>
        <w:jc w:val="center"/>
        <w:rPr>
          <w:rFonts w:ascii="华文中宋" w:eastAsia="华文中宋" w:hAnsi="华文中宋"/>
          <w:sz w:val="32"/>
          <w:szCs w:val="32"/>
        </w:rPr>
      </w:pP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表5：主营业务成本表</w:t>
      </w:r>
    </w:p>
    <w:p w14:paraId="6ADBBBB5" w14:textId="77777777" w:rsidR="00747FBB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C43D36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14:paraId="0ABCF87B" w14:textId="77777777" w:rsidR="00747FBB" w:rsidRPr="00C43D36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</w:p>
    <w:p w14:paraId="0E95458D" w14:textId="77777777" w:rsidR="00747FBB" w:rsidRPr="00C43D36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C43D36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</w:t>
      </w:r>
      <w:r w:rsidRPr="00C43D36">
        <w:rPr>
          <w:rFonts w:ascii="宋体" w:hAnsi="宋体" w:cs="Arial" w:hint="eastAsia"/>
          <w:color w:val="000000"/>
          <w:kern w:val="0"/>
          <w:sz w:val="24"/>
          <w:szCs w:val="24"/>
        </w:rPr>
        <w:t>会所03表附表2</w:t>
      </w:r>
    </w:p>
    <w:p w14:paraId="0F99F4EA" w14:textId="77777777" w:rsidR="00747FBB" w:rsidRPr="00C43D36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C43D36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</w:t>
      </w:r>
      <w:r w:rsidRPr="00C43D36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102"/>
        <w:gridCol w:w="1576"/>
        <w:gridCol w:w="3588"/>
      </w:tblGrid>
      <w:tr w:rsidR="00747FBB" w:rsidRPr="00C43D36" w14:paraId="4F461DBA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20555B73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05A2053A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2220" w:type="dxa"/>
            <w:shd w:val="clear" w:color="000000" w:fill="C0C0C0"/>
            <w:noWrap/>
            <w:vAlign w:val="center"/>
            <w:hideMark/>
          </w:tcPr>
          <w:p w14:paraId="33AF2942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上年数</w:t>
            </w:r>
          </w:p>
        </w:tc>
        <w:tc>
          <w:tcPr>
            <w:tcW w:w="5199" w:type="dxa"/>
            <w:shd w:val="clear" w:color="000000" w:fill="C0C0C0"/>
            <w:noWrap/>
            <w:vAlign w:val="center"/>
            <w:hideMark/>
          </w:tcPr>
          <w:p w14:paraId="61CEA2BD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本年累计数</w:t>
            </w:r>
          </w:p>
        </w:tc>
      </w:tr>
      <w:tr w:rsidR="00747FBB" w:rsidRPr="00C43D36" w14:paraId="44CAFE94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4FEF4615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     次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2960617B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000000" w:fill="C0C0C0"/>
            <w:noWrap/>
            <w:vAlign w:val="center"/>
            <w:hideMark/>
          </w:tcPr>
          <w:p w14:paraId="71887AF4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99" w:type="dxa"/>
            <w:shd w:val="clear" w:color="000000" w:fill="C0C0C0"/>
            <w:noWrap/>
            <w:vAlign w:val="center"/>
            <w:hideMark/>
          </w:tcPr>
          <w:p w14:paraId="1BE1E997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47FBB" w:rsidRPr="00C43D36" w14:paraId="751B8025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3A953A80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工资薪酬支出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09F205F6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000000" w:fill="99CC00"/>
            <w:noWrap/>
            <w:vAlign w:val="center"/>
            <w:hideMark/>
          </w:tcPr>
          <w:p w14:paraId="24DB7075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99CC00"/>
            <w:noWrap/>
            <w:vAlign w:val="center"/>
            <w:hideMark/>
          </w:tcPr>
          <w:p w14:paraId="1175F3ED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4763A413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3B0FFC5C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其中：合伙人（股东）工资薪酬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6F512511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1708009A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290BDE80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0014715F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549A42FE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其他人员工资薪酬支出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3D08FF29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1D31AF86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1627632D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633F07C7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2B4DE995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职工福利费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6706C914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0A5CE47A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28B5D87D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28D004F5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041A4B5E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社会保险费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7FCA021A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03BF9F0D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69457615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5686B8BD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4F5AF21C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6F070478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7B4369CC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643EC133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268D465B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096A0421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432D14D2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338483EC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7DC5C115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2505378A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14D0D120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29F377B7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7C447F11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6ACBBC57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3541AACF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54306C31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60B38371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61C6789D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160E14D3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4F024FCF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33429DF8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租赁费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1DB2F39C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000000" w:fill="99CC00"/>
            <w:noWrap/>
            <w:vAlign w:val="center"/>
            <w:hideMark/>
          </w:tcPr>
          <w:p w14:paraId="75386A35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99CC00"/>
            <w:noWrap/>
            <w:vAlign w:val="center"/>
            <w:hideMark/>
          </w:tcPr>
          <w:p w14:paraId="104F587C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3C6569F9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26BC8BF9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其中：办公场所租赁支出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2A5285C8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3AE31795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350C855F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3E49E10D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199F54D8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交通工具、办公设备租赁支出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10869EB7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17838775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2BF05717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72D007B4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334B8571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其他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734B1218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22021EF4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466A3069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7E1AE259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31C4833F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职业责任保险费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5AEBCF4B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237C4E0F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72CB58CF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49CBD713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686A78ED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职业风险基金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57ADFB08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48844111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14C0F6E1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6311FA9D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2C06DCBB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物料用品消耗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1E4EA9D5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4AD61730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124458DE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2EFB5989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43C83B31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折旧费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73939EB0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013BC89E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6D8C007B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4250376E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7BA69C88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低值易耗品摊销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41CFFD59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6337278E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55F565D3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6BFB8340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1A6B4065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工作底稿印刷费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1F921678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4274C0C7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14145B34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5A57A49A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2AE71248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7DB51A83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27C702EF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18C861AB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7242F6AB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6F528CB9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咨询费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4CED7ACF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4D8D3CBA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3E5F8A21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2534A93B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0DFDE06E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业务招待费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5F979B6C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563278AB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694C0A51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71EEED4B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704D142C" w14:textId="77777777" w:rsidR="00747FBB" w:rsidRPr="00C43D3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580BD0B9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5853230B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14:paraId="08745509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C43D36" w14:paraId="20D92B48" w14:textId="77777777" w:rsidTr="007B338D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14:paraId="76124AD5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14:paraId="36CDBF7F" w14:textId="77777777" w:rsidR="00747FBB" w:rsidRPr="00C43D3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20" w:type="dxa"/>
            <w:shd w:val="clear" w:color="000000" w:fill="99CC00"/>
            <w:noWrap/>
            <w:vAlign w:val="center"/>
            <w:hideMark/>
          </w:tcPr>
          <w:p w14:paraId="0E383731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99CC00"/>
            <w:noWrap/>
            <w:vAlign w:val="center"/>
            <w:hideMark/>
          </w:tcPr>
          <w:p w14:paraId="1DAA144A" w14:textId="77777777" w:rsidR="00747FBB" w:rsidRPr="00C43D3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65E3F2D" w14:textId="77777777" w:rsidR="00747FBB" w:rsidRDefault="00747FBB" w:rsidP="00747FBB">
      <w:pPr>
        <w:spacing w:line="24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28AA68E8" w14:textId="77777777" w:rsidR="00747FBB" w:rsidRPr="00C561E6" w:rsidRDefault="00747FBB" w:rsidP="00747FBB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表6：管理费用表</w:t>
      </w:r>
    </w:p>
    <w:p w14:paraId="2C8751AB" w14:textId="77777777" w:rsidR="00747FBB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F1048B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14:paraId="5E54C83D" w14:textId="77777777" w:rsidR="00747FBB" w:rsidRPr="00F1048B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</w:p>
    <w:p w14:paraId="7592B20F" w14:textId="77777777" w:rsidR="00747FBB" w:rsidRPr="00F1048B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F1048B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</w:t>
      </w:r>
      <w:r w:rsidRPr="00F1048B">
        <w:rPr>
          <w:rFonts w:ascii="宋体" w:hAnsi="宋体" w:cs="Arial" w:hint="eastAsia"/>
          <w:color w:val="000000"/>
          <w:kern w:val="0"/>
          <w:sz w:val="24"/>
          <w:szCs w:val="24"/>
        </w:rPr>
        <w:t>会所03表附表3</w:t>
      </w:r>
    </w:p>
    <w:p w14:paraId="17C5EADA" w14:textId="77777777" w:rsidR="00747FBB" w:rsidRPr="00F1048B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F1048B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</w:t>
      </w:r>
      <w:r w:rsidRPr="00F1048B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9257" w:type="dxa"/>
        <w:jc w:val="center"/>
        <w:tblLayout w:type="fixed"/>
        <w:tblLook w:val="04A0" w:firstRow="1" w:lastRow="0" w:firstColumn="1" w:lastColumn="0" w:noHBand="0" w:noVBand="1"/>
      </w:tblPr>
      <w:tblGrid>
        <w:gridCol w:w="4299"/>
        <w:gridCol w:w="1051"/>
        <w:gridCol w:w="1509"/>
        <w:gridCol w:w="2398"/>
      </w:tblGrid>
      <w:tr w:rsidR="00747FBB" w:rsidRPr="00F1048B" w14:paraId="7AB2EE7B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CF7B59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BBCA1E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45B0FE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A40725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本年累计数</w:t>
            </w:r>
          </w:p>
        </w:tc>
      </w:tr>
      <w:tr w:rsidR="00747FBB" w:rsidRPr="00F1048B" w14:paraId="336BA250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D73CEEF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     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ED6702E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39A67E2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5901467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47FBB" w:rsidRPr="00F1048B" w14:paraId="30C5A3D2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33EAA4F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工资薪酬支出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6186AF8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1CC96DF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0C49645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1244D9EB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2A7619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其中：合伙人（股东）工资薪酬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D016982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9848F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F1DBE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79AB6AEC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668C251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其他人员工资薪酬支出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BF3953D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109B8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EB967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0DA4E23F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031DD04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职工福利费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3F8B0E7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76E94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9E361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30430653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98854D8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社会保险费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E2BA0A9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F4417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41840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68FE9EB5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656650A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B6EDDAB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AA2F7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AC042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31C6A76C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B1B73D4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73738F9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9181B2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97051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5297EA41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D11A577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90587CC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74E1E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BC806E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6852C93F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02A7D7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5EDAFFB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8517F5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F501CD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27557D99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AFF636E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水电费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296623B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34129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77F90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5D6BC387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5C01899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修理费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57C5A09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6C471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AED3B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50521A3B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A38FCBF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租赁费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744D1AD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62CACB8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AEAE4A2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36E93CC7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8C51B2D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其中：办公场所租赁支出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CB09412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D40CB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1B85D0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3739345C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CCD6B52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交通工具、办公设备租赁支出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F9AF823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2E3E44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79198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6EEA97FB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89A737B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其他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84D0927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650458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48262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7AF6AB07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8D562BB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人才培养支出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D398529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2B65EF1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96536DE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5E63ABBA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0C1737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其中：境内培训支出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EE37392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572AB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CE0AA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309A24A0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0BFF3D6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境外培训支出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EFA167C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D604C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A427DD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359733C2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47BD1B6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信息化支出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D2906D0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9F72F47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ADDAF34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6638E6F4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4A97977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其中：审计软件开发费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4A5717D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FCF82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874E3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030AFA5E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0010B37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管理信息系统开发费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317F806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2DD1D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980B1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61C33BE4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733A97C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其他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3F9E2DF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817A46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CB39D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5750354C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9DD79F7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职业责任保险费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09CADEE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95BF3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966F9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5BA56F1B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B199274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职业风险基金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F1450EB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12CFA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731FB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5CE32048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A441A3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物料用品消耗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76FA75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3383D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15EEA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715D77DD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05A4BF1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折旧费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3201199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00B80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5FD27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4C29AB03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CC4A0E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低值易耗品摊销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D41BCCD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4C369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9832A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2B52475F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5927A3D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工会经费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68626F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501EF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7FDDA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2679939D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E88E3AD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93275C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59C127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53A8A4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20BD9BE6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120C76D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聘请中介机构费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18F6ED4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B6067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E41C3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66CA61CA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5129A07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咨询费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5ABBF5B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8E478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C1A456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065D3C41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D16679C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诉讼费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F91B4B8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CEEA28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F9EF46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4C6B7C6E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1DD4BB3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行业会费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1ADF3CF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F279C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F7C96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141491C4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2915E0E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业务招待费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DD20D9D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1014C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7BA278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01E0CDB6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428BA35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上缴管理费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97C7153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614508D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462EB12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24A0974A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8406D20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其中：上缴国内管理总部管理费或服务费等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AA72C55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CA335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DD211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1A4D5954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FD8C5CE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上交国际会计网络年费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A293418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068C5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FFE59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35F80CC3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4689973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存货盘亏或盘盈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BD39184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24C65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9978E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577BAB85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80E5715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计提坏账准备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2F639F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0D9DEF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0A521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116715E3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E6FE090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计提的存货跌价准备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506C695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FD2CE7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06D8A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7D2BA95E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ABF5545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9370D8F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00A75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DE65E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5DF2B5FF" w14:textId="77777777" w:rsidTr="007B338D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0D79DB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3088008" w14:textId="77777777" w:rsidR="00747FBB" w:rsidRPr="00F1048B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8247298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94D1A32" w14:textId="77777777" w:rsidR="00747FBB" w:rsidRPr="00F1048B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F1048B" w14:paraId="10E673DB" w14:textId="77777777" w:rsidTr="007B338D">
        <w:trPr>
          <w:trHeight w:val="454"/>
          <w:jc w:val="center"/>
        </w:trPr>
        <w:tc>
          <w:tcPr>
            <w:tcW w:w="9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CDC91" w14:textId="77777777" w:rsidR="00747FBB" w:rsidRPr="00F1048B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注：1.表中“信息化支出”的“其他”包括软硬件采购费、软硬件运维费、网络服务费等信息化服务支出。</w:t>
            </w:r>
          </w:p>
        </w:tc>
      </w:tr>
    </w:tbl>
    <w:p w14:paraId="73F74F7A" w14:textId="77777777" w:rsidR="00747FBB" w:rsidRDefault="00747FBB" w:rsidP="00747F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71B100FD" w14:textId="77777777" w:rsidR="00747FBB" w:rsidRPr="00C561E6" w:rsidRDefault="00747FBB" w:rsidP="00747FBB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表7：现金流量表</w:t>
      </w:r>
    </w:p>
    <w:p w14:paraId="2E7FEBEA" w14:textId="77777777" w:rsidR="00747FBB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2A23F6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14:paraId="7C8A292D" w14:textId="77777777" w:rsidR="00747FBB" w:rsidRPr="002A23F6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</w:p>
    <w:p w14:paraId="5B5A93E3" w14:textId="77777777" w:rsidR="00747FBB" w:rsidRPr="002A23F6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会所04表</w:t>
      </w:r>
    </w:p>
    <w:p w14:paraId="3CE86513" w14:textId="77777777" w:rsidR="00747FBB" w:rsidRPr="002A23F6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551"/>
        <w:gridCol w:w="1128"/>
        <w:gridCol w:w="1566"/>
        <w:gridCol w:w="1701"/>
      </w:tblGrid>
      <w:tr w:rsidR="00747FBB" w:rsidRPr="002A23F6" w14:paraId="25AC4D8D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7A5C2D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2EEEC3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8A5C1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上期金额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FBF9D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本期金额</w:t>
            </w:r>
          </w:p>
        </w:tc>
      </w:tr>
      <w:tr w:rsidR="00747FBB" w:rsidRPr="002A23F6" w14:paraId="79AE68B5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E27E6A6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     次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BC852A2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16F303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756B9D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47FBB" w:rsidRPr="002A23F6" w14:paraId="69D65797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2F3DF91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一、经营活动产生的现金流量：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0D4823C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95195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A7E9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456D5FBA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EEB30A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销售商品、提供劳务收到的现金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FB6F0C6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FE84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E812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5A1BE7E4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FE4302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收到的税费返还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85D4E70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6E6B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1D037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7B37DFAB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B9BFDF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收到其他与经营活动有关的现金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A6B4C18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2FA5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5A388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51CEBF4E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8CA5A6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经营活动现金流入小计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3BB94F8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E4EA26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9B8CE4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7EEECA67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38DE5B0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购买商品、接受劳务支付的现金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5B135F3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FA12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5B14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43720C8A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D7DAE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支付给职工以及为职工支付的现金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8F6027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C9B00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2CEB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0454AF9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957E8D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支付的各项税费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8C70BA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D434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9A94A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3288AE71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D59F273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支付其他与经营活动有关的现金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EB6DDE7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B9C4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6C32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5370E5C5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098FCA4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经营活动现金流出小计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821066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5FE992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346EFF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33BB41DD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D2B86E5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经营活动产生的现金流量净额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9E2BEE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AC1A6B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225806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D0B7B2B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1DA8457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二、投资活动产生的现金流量：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713DB4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CF9B7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8CF7C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4E713ACF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C80F897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收回投资收到的现金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ACD75C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2BFA4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C7AD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5EEC9847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8E9F395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取得投资收益收到的现金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23299E8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7400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F67C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6AAADEE0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59ABFF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处置固定资产、无形资产和其他长期资产收回的现金净额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C387AE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8D7F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C293B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4736E63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8352512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处置子公司及其他营业单位收到的现金净额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9DBFA6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21491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D8F6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02F3C23F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B5E8B20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收到其他与投资活动有关的现金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50C4F8B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490B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FA04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372571BA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C6F9C43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投资活动现金流入小计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0CAAB1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A120EF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1D4AE0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7726E22A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288B9F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购建固定资产、无形资产和其他长期资产支付的现金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253514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2307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A21F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105F1EAD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BF5DD2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投资支付的现金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D7EFECF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2038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EDC1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0D3376E1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C289A1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取得子公司及其他营业单位支付的现金净额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CACCDAF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B7E2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468C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472510B6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A644326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支付其他与投资活动有关的现金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370BF2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6122E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85414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41A00A06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3FEF580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 投资活动现金流出小计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71D121C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14C712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C9D826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6883E9DA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3AD5DF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投资活动产生的现金流量净额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CFAF27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234DDB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12A22C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2940772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7AF42B0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三、筹资活动产生的现金流量：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99E2266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A48F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EE287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7B37FB7A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3EE778F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吸收投资收到的现金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E6D65F2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CA2D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301F9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38673D72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DB7768D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取得借款收到的现金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24BC32E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BB23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42028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61AA0AB3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AD20C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收到其他与筹资活动有关的现金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CFF88A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7EBC7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10341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F8A92C4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3695A68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筹资活动现金流入小计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BBE1868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6BB125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1BB752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67E7122D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22D401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偿还债务支付的现金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D01B3B6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582DD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E3CAC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3F58DF2C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6B1390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分配股利、利润或偿付利息支付的现金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7E615A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9FD3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3F48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3A00A393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F7665B0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支付其他与筹资活动有关的现金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27EE74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37FA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7412C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88503E2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59004FD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筹资活动现金流出小计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11C2C6F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0E185F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6DC9D2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0394CE85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1F2C97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筹资活动产生的现金流量净额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A27EEAA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8FBC31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D77AF8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4FA29A6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C371F2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四、汇率变动对现金及现金等价物的影响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AF74282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BF36C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5BAC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66B10DB6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C1C8D3D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五、现金及现金等价物净增加额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E631F0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BA9F60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2515ED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BBBFBFE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167FF9F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加：期初现金及现金等价物余额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DC63DF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4335D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4891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500B81B7" w14:textId="77777777" w:rsidTr="007B338D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5BF016F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六、期末现金及现金等价物余额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A6E812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D21F83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B3B612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47C342D" w14:textId="77777777" w:rsidR="00747FBB" w:rsidRDefault="00747FBB" w:rsidP="00747F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BEA955E" w14:textId="77777777" w:rsidR="00747FBB" w:rsidRDefault="00747FBB" w:rsidP="00747F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170E3A8" w14:textId="77777777" w:rsidR="00747FBB" w:rsidRDefault="00747FBB" w:rsidP="00747F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747FBB" w:rsidSect="00AD2570">
          <w:pgSz w:w="11906" w:h="16838"/>
          <w:pgMar w:top="1440" w:right="1474" w:bottom="1440" w:left="1474" w:header="851" w:footer="992" w:gutter="0"/>
          <w:cols w:space="425"/>
          <w:docGrid w:linePitch="312"/>
        </w:sectPr>
      </w:pPr>
    </w:p>
    <w:p w14:paraId="22DA79D4" w14:textId="77777777" w:rsidR="00747FBB" w:rsidRPr="00C561E6" w:rsidRDefault="00747FBB" w:rsidP="00747FBB">
      <w:pPr>
        <w:widowControl/>
        <w:jc w:val="center"/>
        <w:rPr>
          <w:rFonts w:ascii="华文中宋" w:eastAsia="华文中宋" w:hAnsi="华文中宋" w:cs="Arial"/>
          <w:bCs/>
          <w:color w:val="000000"/>
          <w:kern w:val="0"/>
          <w:sz w:val="32"/>
          <w:szCs w:val="32"/>
        </w:rPr>
      </w:pPr>
      <w:r w:rsidRPr="00C561E6">
        <w:rPr>
          <w:rFonts w:ascii="华文中宋" w:eastAsia="华文中宋" w:hAnsi="华文中宋" w:cs="Arial" w:hint="eastAsia"/>
          <w:bCs/>
          <w:color w:val="000000"/>
          <w:kern w:val="0"/>
          <w:sz w:val="32"/>
          <w:szCs w:val="32"/>
        </w:rPr>
        <w:lastRenderedPageBreak/>
        <w:t xml:space="preserve">表8：所有者权益变动表 </w:t>
      </w:r>
    </w:p>
    <w:p w14:paraId="32806CAB" w14:textId="77777777" w:rsidR="00747FBB" w:rsidRPr="002A5C45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2A5C45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2020年度</w:t>
      </w:r>
    </w:p>
    <w:p w14:paraId="03D5ADDF" w14:textId="77777777" w:rsidR="00747FBB" w:rsidRPr="002A5C45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2A5C45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A5C45">
        <w:rPr>
          <w:rFonts w:ascii="宋体" w:hAnsi="宋体" w:cs="Arial" w:hint="eastAsia"/>
          <w:color w:val="000000"/>
          <w:kern w:val="0"/>
          <w:sz w:val="18"/>
          <w:szCs w:val="18"/>
        </w:rPr>
        <w:t>会所05表</w:t>
      </w:r>
    </w:p>
    <w:p w14:paraId="377BFE02" w14:textId="77777777" w:rsidR="00747FBB" w:rsidRPr="002A5C45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2A5C45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A5C45">
        <w:rPr>
          <w:rFonts w:ascii="宋体" w:hAnsi="宋体" w:cs="Arial" w:hint="eastAsia"/>
          <w:color w:val="000000"/>
          <w:kern w:val="0"/>
          <w:sz w:val="18"/>
          <w:szCs w:val="18"/>
        </w:rPr>
        <w:t>单位：元</w:t>
      </w: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532"/>
        <w:gridCol w:w="795"/>
        <w:gridCol w:w="532"/>
        <w:gridCol w:w="533"/>
        <w:gridCol w:w="533"/>
        <w:gridCol w:w="533"/>
        <w:gridCol w:w="796"/>
        <w:gridCol w:w="663"/>
        <w:gridCol w:w="533"/>
        <w:gridCol w:w="558"/>
        <w:gridCol w:w="533"/>
        <w:gridCol w:w="796"/>
        <w:gridCol w:w="533"/>
        <w:gridCol w:w="533"/>
        <w:gridCol w:w="533"/>
        <w:gridCol w:w="533"/>
        <w:gridCol w:w="796"/>
        <w:gridCol w:w="663"/>
        <w:gridCol w:w="533"/>
        <w:gridCol w:w="558"/>
        <w:gridCol w:w="533"/>
      </w:tblGrid>
      <w:tr w:rsidR="00747FBB" w:rsidRPr="002A23F6" w14:paraId="53997C75" w14:textId="77777777" w:rsidTr="007B338D">
        <w:trPr>
          <w:trHeight w:val="454"/>
          <w:jc w:val="center"/>
        </w:trPr>
        <w:tc>
          <w:tcPr>
            <w:tcW w:w="1752" w:type="dxa"/>
            <w:vMerge w:val="restart"/>
            <w:shd w:val="clear" w:color="000000" w:fill="C0C0C0"/>
            <w:noWrap/>
            <w:vAlign w:val="center"/>
            <w:hideMark/>
          </w:tcPr>
          <w:p w14:paraId="2ACC5CD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96" w:type="dxa"/>
            <w:vMerge w:val="restart"/>
            <w:shd w:val="clear" w:color="000000" w:fill="C0C0C0"/>
            <w:noWrap/>
            <w:vAlign w:val="center"/>
            <w:hideMark/>
          </w:tcPr>
          <w:p w14:paraId="7D12238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3215" w:type="dxa"/>
            <w:gridSpan w:val="10"/>
            <w:shd w:val="clear" w:color="000000" w:fill="C0C0C0"/>
            <w:noWrap/>
            <w:vAlign w:val="center"/>
            <w:hideMark/>
          </w:tcPr>
          <w:p w14:paraId="3BE8FAAF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上年金额</w:t>
            </w:r>
          </w:p>
        </w:tc>
        <w:tc>
          <w:tcPr>
            <w:tcW w:w="3507" w:type="dxa"/>
            <w:gridSpan w:val="10"/>
            <w:shd w:val="clear" w:color="000000" w:fill="C0C0C0"/>
            <w:noWrap/>
            <w:vAlign w:val="center"/>
            <w:hideMark/>
          </w:tcPr>
          <w:p w14:paraId="73E5D7EC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本年金额</w:t>
            </w:r>
          </w:p>
        </w:tc>
      </w:tr>
      <w:tr w:rsidR="00747FBB" w:rsidRPr="002A23F6" w14:paraId="20B64C3B" w14:textId="77777777" w:rsidTr="007B338D">
        <w:trPr>
          <w:trHeight w:val="454"/>
          <w:jc w:val="center"/>
        </w:trPr>
        <w:tc>
          <w:tcPr>
            <w:tcW w:w="1752" w:type="dxa"/>
            <w:vMerge/>
            <w:vAlign w:val="center"/>
            <w:hideMark/>
          </w:tcPr>
          <w:p w14:paraId="42487AE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6" w:type="dxa"/>
            <w:vMerge/>
            <w:vAlign w:val="center"/>
            <w:hideMark/>
          </w:tcPr>
          <w:p w14:paraId="71A0E1E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7" w:type="dxa"/>
            <w:vMerge w:val="restart"/>
            <w:shd w:val="clear" w:color="000000" w:fill="C0C0C0"/>
            <w:vAlign w:val="center"/>
            <w:hideMark/>
          </w:tcPr>
          <w:p w14:paraId="4407A59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757" w:type="dxa"/>
            <w:gridSpan w:val="3"/>
            <w:shd w:val="clear" w:color="000000" w:fill="C0C0C0"/>
            <w:noWrap/>
            <w:vAlign w:val="center"/>
            <w:hideMark/>
          </w:tcPr>
          <w:p w14:paraId="7468C57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363" w:type="dxa"/>
            <w:vMerge w:val="restart"/>
            <w:shd w:val="clear" w:color="000000" w:fill="C0C0C0"/>
            <w:noWrap/>
            <w:vAlign w:val="center"/>
            <w:hideMark/>
          </w:tcPr>
          <w:p w14:paraId="726C0267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446" w:type="dxa"/>
            <w:vMerge w:val="restart"/>
            <w:shd w:val="clear" w:color="000000" w:fill="C0C0C0"/>
            <w:noWrap/>
            <w:vAlign w:val="center"/>
            <w:hideMark/>
          </w:tcPr>
          <w:p w14:paraId="34A50EA6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530" w:type="dxa"/>
            <w:vMerge w:val="restart"/>
            <w:shd w:val="clear" w:color="000000" w:fill="C0C0C0"/>
            <w:noWrap/>
            <w:vAlign w:val="center"/>
            <w:hideMark/>
          </w:tcPr>
          <w:p w14:paraId="3B2FB91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363" w:type="dxa"/>
            <w:vMerge w:val="restart"/>
            <w:shd w:val="clear" w:color="000000" w:fill="C0C0C0"/>
            <w:noWrap/>
            <w:vAlign w:val="center"/>
            <w:hideMark/>
          </w:tcPr>
          <w:p w14:paraId="30DB94F2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446" w:type="dxa"/>
            <w:vMerge w:val="restart"/>
            <w:shd w:val="clear" w:color="000000" w:fill="C0C0C0"/>
            <w:noWrap/>
            <w:vAlign w:val="center"/>
            <w:hideMark/>
          </w:tcPr>
          <w:p w14:paraId="72EDE49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113" w:type="dxa"/>
            <w:vMerge w:val="restart"/>
            <w:shd w:val="clear" w:color="000000" w:fill="C0C0C0"/>
            <w:vAlign w:val="center"/>
            <w:hideMark/>
          </w:tcPr>
          <w:p w14:paraId="2B67B5DF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  <w:tc>
          <w:tcPr>
            <w:tcW w:w="197" w:type="dxa"/>
            <w:vMerge w:val="restart"/>
            <w:shd w:val="clear" w:color="000000" w:fill="C0C0C0"/>
            <w:vAlign w:val="center"/>
            <w:hideMark/>
          </w:tcPr>
          <w:p w14:paraId="44B9024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757" w:type="dxa"/>
            <w:gridSpan w:val="3"/>
            <w:shd w:val="clear" w:color="000000" w:fill="C0C0C0"/>
            <w:noWrap/>
            <w:vAlign w:val="center"/>
            <w:hideMark/>
          </w:tcPr>
          <w:p w14:paraId="08985414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363" w:type="dxa"/>
            <w:vMerge w:val="restart"/>
            <w:shd w:val="clear" w:color="000000" w:fill="C0C0C0"/>
            <w:noWrap/>
            <w:vAlign w:val="center"/>
            <w:hideMark/>
          </w:tcPr>
          <w:p w14:paraId="56DE3C4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446" w:type="dxa"/>
            <w:vMerge w:val="restart"/>
            <w:shd w:val="clear" w:color="000000" w:fill="C0C0C0"/>
            <w:noWrap/>
            <w:vAlign w:val="center"/>
            <w:hideMark/>
          </w:tcPr>
          <w:p w14:paraId="26BB9F2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530" w:type="dxa"/>
            <w:vMerge w:val="restart"/>
            <w:shd w:val="clear" w:color="000000" w:fill="C0C0C0"/>
            <w:noWrap/>
            <w:vAlign w:val="center"/>
            <w:hideMark/>
          </w:tcPr>
          <w:p w14:paraId="06D469F7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363" w:type="dxa"/>
            <w:vMerge w:val="restart"/>
            <w:shd w:val="clear" w:color="000000" w:fill="C0C0C0"/>
            <w:noWrap/>
            <w:vAlign w:val="center"/>
            <w:hideMark/>
          </w:tcPr>
          <w:p w14:paraId="1DF1EC5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446" w:type="dxa"/>
            <w:vMerge w:val="restart"/>
            <w:shd w:val="clear" w:color="000000" w:fill="C0C0C0"/>
            <w:noWrap/>
            <w:vAlign w:val="center"/>
            <w:hideMark/>
          </w:tcPr>
          <w:p w14:paraId="6503B31E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405" w:type="dxa"/>
            <w:vMerge w:val="restart"/>
            <w:shd w:val="clear" w:color="000000" w:fill="C0C0C0"/>
            <w:vAlign w:val="center"/>
            <w:hideMark/>
          </w:tcPr>
          <w:p w14:paraId="59FB81FA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</w:tr>
      <w:tr w:rsidR="00747FBB" w:rsidRPr="002A23F6" w14:paraId="6424343F" w14:textId="77777777" w:rsidTr="007B338D">
        <w:trPr>
          <w:trHeight w:val="454"/>
          <w:jc w:val="center"/>
        </w:trPr>
        <w:tc>
          <w:tcPr>
            <w:tcW w:w="1752" w:type="dxa"/>
            <w:vMerge/>
            <w:vAlign w:val="center"/>
            <w:hideMark/>
          </w:tcPr>
          <w:p w14:paraId="0C97494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6" w:type="dxa"/>
            <w:vMerge/>
            <w:vAlign w:val="center"/>
            <w:hideMark/>
          </w:tcPr>
          <w:p w14:paraId="22E3EEF5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7" w:type="dxa"/>
            <w:vMerge/>
            <w:vAlign w:val="center"/>
            <w:hideMark/>
          </w:tcPr>
          <w:p w14:paraId="1D52FAA2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14:paraId="1365D33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14:paraId="4464F84A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14:paraId="70960CC4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63" w:type="dxa"/>
            <w:vMerge/>
            <w:vAlign w:val="center"/>
            <w:hideMark/>
          </w:tcPr>
          <w:p w14:paraId="4774ABE5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14:paraId="61F3513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14:paraId="4E7FDA2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14:paraId="19E14AA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14:paraId="72FA0138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" w:type="dxa"/>
            <w:vMerge/>
            <w:vAlign w:val="center"/>
            <w:hideMark/>
          </w:tcPr>
          <w:p w14:paraId="7C0DBAA6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7" w:type="dxa"/>
            <w:vMerge/>
            <w:vAlign w:val="center"/>
            <w:hideMark/>
          </w:tcPr>
          <w:p w14:paraId="35BE7581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14:paraId="66AEB1CC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14:paraId="56E7DA7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14:paraId="17B3FA2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63" w:type="dxa"/>
            <w:vMerge/>
            <w:vAlign w:val="center"/>
            <w:hideMark/>
          </w:tcPr>
          <w:p w14:paraId="6E900FC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14:paraId="27BABAFC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14:paraId="41A4201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14:paraId="50705505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14:paraId="007A76E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7530972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47FBB" w:rsidRPr="002A23F6" w14:paraId="613F79CF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5BF5425B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6AFF855B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14:paraId="67ABEE44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14:paraId="49E08A6F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14:paraId="462B951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14:paraId="1103B29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3" w:type="dxa"/>
            <w:shd w:val="clear" w:color="000000" w:fill="C0C0C0"/>
            <w:noWrap/>
            <w:vAlign w:val="center"/>
            <w:hideMark/>
          </w:tcPr>
          <w:p w14:paraId="55E6B114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6" w:type="dxa"/>
            <w:shd w:val="clear" w:color="000000" w:fill="C0C0C0"/>
            <w:noWrap/>
            <w:vAlign w:val="center"/>
            <w:hideMark/>
          </w:tcPr>
          <w:p w14:paraId="0E2439E4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0" w:type="dxa"/>
            <w:shd w:val="clear" w:color="000000" w:fill="C0C0C0"/>
            <w:noWrap/>
            <w:vAlign w:val="center"/>
            <w:hideMark/>
          </w:tcPr>
          <w:p w14:paraId="1ECD8957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3" w:type="dxa"/>
            <w:shd w:val="clear" w:color="000000" w:fill="C0C0C0"/>
            <w:noWrap/>
            <w:vAlign w:val="center"/>
            <w:hideMark/>
          </w:tcPr>
          <w:p w14:paraId="4E1A9A3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6" w:type="dxa"/>
            <w:shd w:val="clear" w:color="000000" w:fill="C0C0C0"/>
            <w:noWrap/>
            <w:vAlign w:val="center"/>
            <w:hideMark/>
          </w:tcPr>
          <w:p w14:paraId="6D9AC7A8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" w:type="dxa"/>
            <w:shd w:val="clear" w:color="000000" w:fill="C0C0C0"/>
            <w:noWrap/>
            <w:vAlign w:val="center"/>
            <w:hideMark/>
          </w:tcPr>
          <w:p w14:paraId="65EA6127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14:paraId="6B9E0F60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14:paraId="29C0B988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14:paraId="619A605C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14:paraId="7A6F8DF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3" w:type="dxa"/>
            <w:shd w:val="clear" w:color="000000" w:fill="C0C0C0"/>
            <w:noWrap/>
            <w:vAlign w:val="center"/>
            <w:hideMark/>
          </w:tcPr>
          <w:p w14:paraId="24A6808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6" w:type="dxa"/>
            <w:shd w:val="clear" w:color="000000" w:fill="C0C0C0"/>
            <w:noWrap/>
            <w:vAlign w:val="center"/>
            <w:hideMark/>
          </w:tcPr>
          <w:p w14:paraId="229D39EC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0" w:type="dxa"/>
            <w:shd w:val="clear" w:color="000000" w:fill="C0C0C0"/>
            <w:noWrap/>
            <w:vAlign w:val="center"/>
            <w:hideMark/>
          </w:tcPr>
          <w:p w14:paraId="04C3D0C7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3" w:type="dxa"/>
            <w:shd w:val="clear" w:color="000000" w:fill="C0C0C0"/>
            <w:noWrap/>
            <w:vAlign w:val="center"/>
            <w:hideMark/>
          </w:tcPr>
          <w:p w14:paraId="672D250D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46" w:type="dxa"/>
            <w:shd w:val="clear" w:color="000000" w:fill="C0C0C0"/>
            <w:noWrap/>
            <w:vAlign w:val="center"/>
            <w:hideMark/>
          </w:tcPr>
          <w:p w14:paraId="49F35DDB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5" w:type="dxa"/>
            <w:shd w:val="clear" w:color="000000" w:fill="C0C0C0"/>
            <w:noWrap/>
            <w:vAlign w:val="center"/>
            <w:hideMark/>
          </w:tcPr>
          <w:p w14:paraId="1864773F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</w:tr>
      <w:tr w:rsidR="00747FBB" w:rsidRPr="002A23F6" w14:paraId="5A907EE5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5B30F6C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一、上年年末余额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0079194D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40CC57F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7A588DE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3247D78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924AB1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EC36E2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A66039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06A3C85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44A66D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4557EB6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58EF533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7059568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E594D3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32F303A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2FE0EA8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6291047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7066475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1ECCA2B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B8AF78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D4801D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1E7A72B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23140CE2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746106E8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加：会计政策变更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4952EBD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D2D7C6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5096BB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7575C9C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42C9EA7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735EDD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4AF32E6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6E48B7B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76BD5A3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593C108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70521B2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18E95FE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4C119AC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A6CA1E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148C2FA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610CE27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465A114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0854D2C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9266F1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1281711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0ADB889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06AAACDF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533EEF86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前期差错更正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3077D514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0361B3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36BFA4C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7120B01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E1170F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E27E6E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6BD1518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58328C2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638813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60C2509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199B2F8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717B83D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A7CDC1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3143F3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ACADBA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35A77D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60B4D7A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14C1623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9E1447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320DB3A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52B1B64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5885CD29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5CB689C7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其他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61D07BEC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162EE46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FFD0AD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49951E7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78BE7E9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F0B4C0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2F6FCAF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6EC9F7D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536B17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2E43673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6ADB974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54740A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98839F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A2540E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2238AFC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73BBF31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C69304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3A6E619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7A3E95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263B09D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41F469A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45E6E04F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201C7F27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二、本年年初余额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0046CC2B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37134EA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7ABD765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51720B1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1F20A51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426AF3A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1C11DDE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747BB6E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49245B5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12CFEA1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4D54995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418BC41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29EFBC7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6D1E0DF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350A129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5E79349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6AE3E5C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43F35B2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69FD199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2DCAE28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5B617C3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14D5887A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4538157C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三、本年增减变动金额（减少以“-”号填列）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139D0746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0A2CB80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709C0BA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2D78DBB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1091DCA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46CB2FC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7BF51D8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057B2A1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6109E6F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53EE067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6D7BE02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4453CE0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5E12C3E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10F2FA1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5472326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3C03992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7116D51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13FAADF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12F10DC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44AABA2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64B5283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5865C135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5EE15B67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(一）综合收益总额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067C694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6DDF304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64C77E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E9FA2E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2D39E35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0D375D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6B5DA9C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03461E5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407BA1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277BCCB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5368913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6D96FE6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4AAD46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38A3D16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7FA64A8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98596D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4F7F3A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374AD65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D0E63F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3C1D945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55D1458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1483E314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52B1F4A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(二）所有者投入和减少资本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10049CAB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1BFAFD5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06D6262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6081C84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6DED5B8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45DC4C8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2F711A8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2113A96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0A57822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5A28FDE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71A1DB7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696E304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4340481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141ADB8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6564617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56FD195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46C2983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32556B5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1204A74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5792162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1A67A07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0D0B323B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22AB34AF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1.所有者投入的普通股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1D10DCD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2AF3FD1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6D4139E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7A57A8A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FEF4A5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6A02F24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E16248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02841D7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16C4B6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5296A0F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77A9103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2BDF356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D11090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01947CD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3885B3B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7C4B95F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7AC53C6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7BAA6E0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44B776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6E2F9BA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33743B1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21D66B5F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0192AB3F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2.其他权益工具持有者投入资本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72C050FF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56F040E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9F76D8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0431E56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93A88F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5A46E4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3028574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16A896A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CA790E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236ED5C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6E0BB6F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5276F7B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390B484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00E1C41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702C3B1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6BE4871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391ECA7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6D4A9DC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6293FE5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62910CA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719FFDB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5F2BB94D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39E1CD0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3.股份支付计入所有者权益的金额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2683D4F2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2A8D195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0212C94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5C036A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59FD95A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706361F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2FB1237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39AA0F4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C19E7F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18E4FD9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23E27F2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4334AC1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6BB060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FE26D2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C81E5E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6E5EABD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40F3ECF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68D5A11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6692748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1B8E4D1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3D2F6B1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44DABCFC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2B70B36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4.其他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1D9FA753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10E2EF6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6D05EFA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7C7688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5800F58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7D72B2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549E85F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6085A9D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02D2ADC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67605B2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76955D5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5B2B3E6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505E73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6E84BF4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75AA5EB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40018D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32C6279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76EA38E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1296D13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3EE4DAD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6CAD066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37071A79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1690F23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(三）利润分配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51A97D60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6E3BB1B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031D1A7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0E8CF33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505B505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5A26BFE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1B9DAD2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0B08AB0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6695062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7E1ACAC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64E1493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31C2D3F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1A4A96C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3A87274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6DFAF0E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4EFA03B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686DB6A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54044A4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43A369E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6F238FE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42544C7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26DD9A7C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268F5D3D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1.提取盈余公积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64F8B95C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34EBF43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B0483C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74019B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5126A88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31C9F0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C0DDB2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0A9C906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35C8C3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07C212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3510A2B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5A3F469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4884A4E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3B6119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1ACCF2F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391E14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4E7BF15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03E6E90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C85A70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3E648A7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3220941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2518E53A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1E7C4B02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2.对所有者（或股东）的分配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21565BE7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9106E0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659FCD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545154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564E0A7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0AF4C15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6AA8EF7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6DF81E3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62AC30B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2D4FB4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3FB97C4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49E0CE2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051F81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73A7C4E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63A9CE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11A1230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6DCA963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0FF1BCC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7E427C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16D72FC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58508C0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5AAFBE9B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471E9F23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7CCBDCF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33E945C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727A15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6666491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7D0F158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6B9C6E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600FF39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5EFFDA3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18644AD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5A97535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7A6651B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425A543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E5CACF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6463B54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602D435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37C904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1CB7FEC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59B63CA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F42F35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67E54C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3787400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06A45052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23302264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(四）所有者权益内部结转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08A4274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1C82A2A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5AA7E4A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75FB7C4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4BDCD1E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716D06F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7EB05A1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4E7C043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06BB455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596008C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543C880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313BBCC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5BC4F8C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2E88BAC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4E71CE3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7EFFF13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3BD676E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2D9CF36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7932B50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2958662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3F53A31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7B7028C7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68AA1EA5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1.资本公积转增资本（或股本）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61669D5F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38B021E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8114CF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AC2ACD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96CCF4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E57B7B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762FF62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2902BD4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69247D3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37E5D10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0690A5A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7630B72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45EF8D8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214D0E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439F007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5E29BB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217BBEC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23538EB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797174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5A6541A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79959B3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29F7F7B9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18D9431F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2.盈余公积转增资本（或股本）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61F0B43B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6A3F2F9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510E2B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43D61E7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85B4D2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1AB215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D2BCAF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6416724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C2B9E2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405F487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226CA2B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3CAB7FB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A4EF6D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6260061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18D5BF5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B19A46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1C3CCD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4F9554E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EE6053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496413A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1F520E3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4117EA19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28E74056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3.盈余公积弥补亏损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4A9BEBB3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5AADFE4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6001CCB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4017E5F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6FDE323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A3A0B2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5FCAAB9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7D2674B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758395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1E9BB21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560CECA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48DEE47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9F0368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7F68857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67D5682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0109309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58996F2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1149759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4A31326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5C670EE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78B489D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5DEBC9C4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4D7C8C8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4.设定受益计划变动额结转留存收益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3E283A3D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284F012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79EC7B4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0042368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0732838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7ECAB8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0D7C7DC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7BF2D50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DE31FD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7D4890A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63E16C6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5A092F7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2D6FE0D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3810AF4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73213292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B9E0DF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5989969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0E63EA7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2A27950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4B8C07C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5614256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77D3FF3A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39A84CE1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5.其他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089A241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1C6648D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1B0611F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52EBF5B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413F38A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316DA5E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5682681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63DFCD4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1BD44E2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3AC8059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268A50C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23490E7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44BC21C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14:paraId="00698F0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14:paraId="6CA0424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5B1A7B2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21F255D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14:paraId="68D2E89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14:paraId="7E312B5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14:paraId="3F587D93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40D649A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7FBB" w:rsidRPr="002A23F6" w14:paraId="4FA5161B" w14:textId="77777777" w:rsidTr="007B338D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14:paraId="1AF34E6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四、本年年末余额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14:paraId="03149D4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48E2023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217C8B0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41EF0E45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0B034EC7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18F1D66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10B9EF8E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4827C36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3880DFD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43186AF6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14:paraId="1ACC451F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2984835D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5BB05D1A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14:paraId="17F091E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14:paraId="031919A4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74F96531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1EAC06FC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14:paraId="4894B79B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14:paraId="0C5488C8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14:paraId="22102179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14:paraId="5FE0D700" w14:textId="77777777" w:rsidR="00747FBB" w:rsidRPr="002A23F6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B4DF45C" w14:textId="77777777" w:rsidR="00747FBB" w:rsidRPr="002A5C45" w:rsidRDefault="00747FBB" w:rsidP="00747F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8A42C23" w14:textId="77777777" w:rsidR="00747FBB" w:rsidRDefault="00747FBB" w:rsidP="00747FBB">
      <w:pPr>
        <w:spacing w:line="600" w:lineRule="exact"/>
        <w:ind w:firstLineChars="200" w:firstLine="640"/>
        <w:rPr>
          <w:rFonts w:ascii="仿宋" w:eastAsia="仿宋_GB2312" w:hAnsi="仿宋"/>
          <w:sz w:val="32"/>
          <w:szCs w:val="32"/>
        </w:rPr>
        <w:sectPr w:rsidR="00747FBB" w:rsidSect="00AD2570">
          <w:pgSz w:w="16838" w:h="11906" w:orient="landscape"/>
          <w:pgMar w:top="1474" w:right="1440" w:bottom="1474" w:left="1440" w:header="851" w:footer="992" w:gutter="0"/>
          <w:cols w:space="425"/>
          <w:docGrid w:linePitch="312"/>
        </w:sectPr>
      </w:pPr>
    </w:p>
    <w:p w14:paraId="5D3E15D4" w14:textId="77777777" w:rsidR="00747FBB" w:rsidRDefault="00747FBB" w:rsidP="00747FBB">
      <w:pPr>
        <w:ind w:rightChars="-84" w:right="-176"/>
        <w:jc w:val="center"/>
        <w:rPr>
          <w:rFonts w:ascii="华文中宋" w:eastAsia="华文中宋" w:hAnsi="华文中宋"/>
          <w:sz w:val="32"/>
          <w:szCs w:val="32"/>
        </w:rPr>
      </w:pP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表9：缴纳各税款情况表</w:t>
      </w:r>
    </w:p>
    <w:p w14:paraId="31D83B0F" w14:textId="77777777" w:rsidR="00747FBB" w:rsidRPr="00C561E6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2A5C45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2020年度</w:t>
      </w:r>
    </w:p>
    <w:p w14:paraId="4F5E8E82" w14:textId="77777777" w:rsidR="00747FBB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</w:p>
    <w:p w14:paraId="798DE5D1" w14:textId="77777777" w:rsidR="00747FBB" w:rsidRPr="002A23F6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会所06表</w:t>
      </w:r>
    </w:p>
    <w:p w14:paraId="53B685E6" w14:textId="77777777" w:rsidR="00747FBB" w:rsidRPr="002A23F6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8789" w:type="dxa"/>
        <w:tblInd w:w="93" w:type="dxa"/>
        <w:tblLook w:val="04A0" w:firstRow="1" w:lastRow="0" w:firstColumn="1" w:lastColumn="0" w:noHBand="0" w:noVBand="1"/>
      </w:tblPr>
      <w:tblGrid>
        <w:gridCol w:w="2246"/>
        <w:gridCol w:w="951"/>
        <w:gridCol w:w="1382"/>
        <w:gridCol w:w="2246"/>
        <w:gridCol w:w="2030"/>
      </w:tblGrid>
      <w:tr w:rsidR="00747FBB" w:rsidRPr="002A23F6" w14:paraId="59556C2F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BB5E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BD2CBD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6A2AC0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F6C44A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本年累计数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D54218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47FBB" w:rsidRPr="002A23F6" w14:paraId="4047D12E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D241C4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     次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D5D4AB3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F078160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DFB439A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B5D2B01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47FBB" w:rsidRPr="002A23F6" w14:paraId="0A0D012A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E30A974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增值税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BE19584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1C2A5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04F7A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E897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A9ACABD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FF254B1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城市维护建设税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A7D91F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17DC4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82734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8DA25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744ED37F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607F4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教育费附加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400106E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2F793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06AF0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35D4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58AA5F2F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149365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地方教育费附加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3673EAB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BE9B5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19872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62497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7F990677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B1263F2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企业所得税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B90F48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1F964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9786D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DB442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34E3E485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C99EFC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个人所得税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8916CF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E0DB28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E87598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2AAE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447BABF1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5C2926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合伙人个人所得税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77CD04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0EA7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30CE07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C858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DDB6BBC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78007D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从业人员个人所得税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5BA2516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2DB69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30437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59CC0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EE11C41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5C0DA0C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房产税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279D486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B1488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AFAF46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3F2A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3B4F1732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D05C1CF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土地税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0E8CDA9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68D5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9C867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A0A70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2C5D0BBA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39AEF4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车船使用税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3F9C606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2E7F90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097AC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76BBD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04FF6836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8979ECA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印花税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BB3520C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F65B5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CDB84F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46339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03939306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54DA5AD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ED9B152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4579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18D5B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A8B0CE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2A23F6" w14:paraId="09BF2481" w14:textId="77777777" w:rsidTr="007B338D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F7C0BE5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合   计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E12B4D" w14:textId="77777777" w:rsidR="00747FBB" w:rsidRPr="002A23F6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D472462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D4B7D4C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2A133" w14:textId="77777777" w:rsidR="00747FBB" w:rsidRPr="002A23F6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4E82FD3" w14:textId="77777777" w:rsidR="00747FBB" w:rsidRDefault="00747FBB" w:rsidP="00747FBB">
      <w:pPr>
        <w:spacing w:line="600" w:lineRule="exact"/>
        <w:ind w:firstLineChars="200" w:firstLine="640"/>
        <w:rPr>
          <w:rFonts w:ascii="仿宋" w:eastAsia="仿宋_GB2312" w:hAnsi="仿宋"/>
          <w:sz w:val="32"/>
          <w:szCs w:val="32"/>
        </w:rPr>
      </w:pPr>
    </w:p>
    <w:p w14:paraId="5A7F65A7" w14:textId="77777777" w:rsidR="00747FBB" w:rsidRDefault="00747FBB" w:rsidP="00747FBB">
      <w:pPr>
        <w:spacing w:line="600" w:lineRule="exact"/>
        <w:jc w:val="center"/>
        <w:rPr>
          <w:rFonts w:ascii="仿宋" w:eastAsia="仿宋_GB2312" w:hAnsi="仿宋"/>
          <w:sz w:val="32"/>
          <w:szCs w:val="32"/>
        </w:rPr>
        <w:sectPr w:rsidR="00747FBB" w:rsidSect="00AD2570">
          <w:pgSz w:w="11906" w:h="16838"/>
          <w:pgMar w:top="1440" w:right="1474" w:bottom="1440" w:left="1474" w:header="851" w:footer="992" w:gutter="0"/>
          <w:cols w:space="425"/>
          <w:docGrid w:linePitch="312"/>
        </w:sectPr>
      </w:pPr>
    </w:p>
    <w:p w14:paraId="646B93C1" w14:textId="77777777" w:rsidR="00747FBB" w:rsidRPr="00C561E6" w:rsidRDefault="00747FBB" w:rsidP="00747FBB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表10：事务所主要指标变动情况表</w:t>
      </w:r>
    </w:p>
    <w:p w14:paraId="0E103606" w14:textId="77777777" w:rsidR="00747FBB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7E0592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14:paraId="1EF52EAB" w14:textId="77777777" w:rsidR="00747FBB" w:rsidRPr="007E0592" w:rsidRDefault="00747FBB" w:rsidP="00747FBB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</w:p>
    <w:p w14:paraId="3F0C0939" w14:textId="77777777" w:rsidR="00747FBB" w:rsidRPr="007E0592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7E0592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 w:rsidRPr="007E0592">
        <w:rPr>
          <w:rFonts w:ascii="宋体" w:hAnsi="宋体" w:cs="Arial"/>
          <w:color w:val="000000"/>
          <w:kern w:val="0"/>
          <w:sz w:val="24"/>
          <w:szCs w:val="24"/>
        </w:rPr>
        <w:t xml:space="preserve"> </w:t>
      </w:r>
    </w:p>
    <w:p w14:paraId="4BCAA4E6" w14:textId="77777777" w:rsidR="00747FBB" w:rsidRPr="007E0592" w:rsidRDefault="00747FBB" w:rsidP="00747FBB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7E0592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 </w:t>
      </w:r>
      <w:r w:rsidRPr="007E0592">
        <w:rPr>
          <w:rFonts w:ascii="宋体" w:hAnsi="宋体" w:cs="Arial" w:hint="eastAsia"/>
          <w:color w:val="000000"/>
          <w:kern w:val="0"/>
          <w:sz w:val="24"/>
          <w:szCs w:val="24"/>
        </w:rPr>
        <w:t>会所07表</w:t>
      </w:r>
    </w:p>
    <w:tbl>
      <w:tblPr>
        <w:tblW w:w="14363" w:type="dxa"/>
        <w:jc w:val="center"/>
        <w:tblLayout w:type="fixed"/>
        <w:tblLook w:val="04A0" w:firstRow="1" w:lastRow="0" w:firstColumn="1" w:lastColumn="0" w:noHBand="0" w:noVBand="1"/>
      </w:tblPr>
      <w:tblGrid>
        <w:gridCol w:w="3511"/>
        <w:gridCol w:w="1057"/>
        <w:gridCol w:w="1541"/>
        <w:gridCol w:w="1541"/>
        <w:gridCol w:w="1751"/>
        <w:gridCol w:w="1541"/>
        <w:gridCol w:w="3421"/>
      </w:tblGrid>
      <w:tr w:rsidR="00747FBB" w:rsidRPr="007E0592" w14:paraId="23FB8CBF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24F98D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指   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866292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807EC4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上年度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8BE545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本年度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E74729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比上年增减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A1A11F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增减％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AF0911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原因（增减%超过30%时填写）</w:t>
            </w:r>
          </w:p>
        </w:tc>
      </w:tr>
      <w:tr w:rsidR="00747FBB" w:rsidRPr="007E0592" w14:paraId="6568EB90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4533E60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次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88CAB31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79020C3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45A7E4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46A181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6AEBD3C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89E8BE0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47FBB" w:rsidRPr="007E0592" w14:paraId="148D501E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521CF54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一、年度收支情况（单位：元）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D1B7F16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2E76A54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2E6CB65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B15A1FC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7F3EE2D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0525F0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3C41D4B1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473FE8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1.本年业务收入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46B52D1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454E3DB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7B630C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37A5BE5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82447F8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E9BE9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1284E78E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894D5D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主营业务收入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269B210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BE10262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22512A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349CBE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120A6C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AE0F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54F52D56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B3F02E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其他业务收入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511D407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7FFD6AE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CDB854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C952494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0A8FA30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2D4A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2CC6ADAC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CD92331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国际业务收入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127FEAC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661C73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024E57F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285026B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3BA8F14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F9B5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298CB94B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D017653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2.本年支出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C253C00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B7B8A6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D79EA1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91719B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641C69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C4B2C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0C147048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6AD31B7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工资薪酬支出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D58E731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6A9EEA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034A0A8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E0424C5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0038E4E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72007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5B5B29B2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724356E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社会保险费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3226414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965FFB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90F44D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9D13C54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B045A41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072D22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6AEDB812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35B8248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职业责任保险费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8A1DE38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4D6F0EB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4E55AD5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DDA9A2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657F4D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820C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3C4D64C7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CBB8592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职业风险基金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10015C6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B4FF75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5D0971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E41A55F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772210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6ACD2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6F3E878B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01FF9B1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办公费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5BAB525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6C42EF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F4AE93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7E1A5E5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6A5FD9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FF2515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7B7CC1F2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CE2D582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差旅费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525B95D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344F62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7A4406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347DADB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6A3E4CF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8D9AE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198E8E01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C2950EE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咨询费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812A994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F007AF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07B2F27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0CCAC9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705998F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E0DD17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18249C48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EA7D41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 人才培养支出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AD3E5A1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E1D221C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EB27718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F8FB547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72A2B4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CBFFE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6F67E17A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F8C3073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信息化支出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02B91C1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2837B1F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9171E3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6EF088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B27409F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6C6D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6B9419FD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F41F350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其他费用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02036C8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EE24DBB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ACCC5D1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CCDB652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AD847FF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EE42C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535E366B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BB5ECFB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3.税金支出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D512C93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E2809F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11377F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2EEF947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4DE06D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A1FAE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332F416B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05A8966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增值税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5608CA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B9BF51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91646AE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6A23417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7B516A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28BF0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26FDF641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6ED676F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个人所得税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CA5E4B1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3432C3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303687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4CB38BC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34C2AD0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132EF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0C8770CE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7DCE663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二、年末资产负债情况（单位：元）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07F6ECE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3CAC500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4F48E0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FA8EFE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B4C934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3BB891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3CEA2AE6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2FF57D1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1.资产总计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8D8C39E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0ED5644F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B75F15C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6B914E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5641B37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4EE6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24E3A824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7C98B6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其中：固定资产价值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FB722F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558367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42F22D7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F586C3E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E3D7411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A9F71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3E408899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CB62ABE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2.负债总计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392A7AC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C37337F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CBF69F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6506ED0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6B7EBBE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BAB1F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66F882CC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CC5223C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3.所有者权益（或股东权益）总计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1BF2AAB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DD4B7E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4A0650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85068E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FD62C75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44E9B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1A74A98D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6BEBAED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三、年末基础信息情况（单位：个、人）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E1608BD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E5A110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04D0A20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68A1E6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BBD38C6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537D860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3BA5BECA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899556D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1.从业人员总人数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D6EE9D8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30E0CF7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D141F31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7FD953C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652F125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F9E3D3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1C673A15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951A81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注册会计师人数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326BFDF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109BB544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085B0B8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3D95377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363E728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7A4B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78C72DB6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F2BE82F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2.合伙人（或）出资人人数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2772187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7F4DF255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6C56B338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5264D6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39751F99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9F19E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1A11AA5C" w14:textId="77777777" w:rsidTr="007B338D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C318DDD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3.客户数量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1C1CBE" w14:textId="77777777" w:rsidR="00747FBB" w:rsidRPr="007E0592" w:rsidRDefault="00747FBB" w:rsidP="007B338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25878D7A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C4B3CBD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4D65FA12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14:paraId="5C377574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1D914" w14:textId="77777777" w:rsidR="00747FBB" w:rsidRPr="007E0592" w:rsidRDefault="00747FBB" w:rsidP="007B338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FBB" w:rsidRPr="007E0592" w14:paraId="3EA4808A" w14:textId="77777777" w:rsidTr="007B338D">
        <w:trPr>
          <w:trHeight w:val="454"/>
          <w:jc w:val="center"/>
        </w:trPr>
        <w:tc>
          <w:tcPr>
            <w:tcW w:w="14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159F3" w14:textId="77777777" w:rsidR="00747FBB" w:rsidRPr="007E0592" w:rsidRDefault="00747FBB" w:rsidP="007B338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注：1.表中上年度数据取自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2019</w:t>
            </w: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年报备数据； 2.当栏次4≥30%时，应在栏次5填写原因。</w:t>
            </w:r>
          </w:p>
        </w:tc>
      </w:tr>
    </w:tbl>
    <w:p w14:paraId="47E40FFD" w14:textId="77777777" w:rsidR="00747FBB" w:rsidRPr="00232C4F" w:rsidRDefault="00747FBB" w:rsidP="00747FBB">
      <w:pPr>
        <w:spacing w:line="600" w:lineRule="exact"/>
        <w:jc w:val="center"/>
        <w:rPr>
          <w:rFonts w:ascii="仿宋" w:eastAsia="仿宋_GB2312" w:hAnsi="仿宋"/>
          <w:sz w:val="32"/>
          <w:szCs w:val="32"/>
        </w:rPr>
        <w:sectPr w:rsidR="00747FBB" w:rsidRPr="00232C4F" w:rsidSect="00AD2570">
          <w:pgSz w:w="16838" w:h="11906" w:orient="landscape"/>
          <w:pgMar w:top="1474" w:right="1440" w:bottom="1474" w:left="1440" w:header="851" w:footer="992" w:gutter="0"/>
          <w:cols w:space="425"/>
          <w:docGrid w:linePitch="312"/>
        </w:sectPr>
      </w:pPr>
    </w:p>
    <w:p w14:paraId="13463F4B" w14:textId="77777777" w:rsidR="00747FBB" w:rsidRDefault="00747FBB" w:rsidP="00747FBB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  <w:r w:rsidRPr="007E0592">
        <w:rPr>
          <w:rFonts w:ascii="华文中宋" w:eastAsia="华文中宋" w:hAnsi="华文中宋"/>
          <w:sz w:val="36"/>
          <w:szCs w:val="36"/>
        </w:rPr>
        <w:lastRenderedPageBreak/>
        <w:t>会计师事务所财务报表审核公式</w:t>
      </w:r>
    </w:p>
    <w:p w14:paraId="08F6E6AF" w14:textId="77777777" w:rsidR="00747FBB" w:rsidRPr="007E0592" w:rsidRDefault="00747FBB" w:rsidP="00747FBB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</w:p>
    <w:p w14:paraId="02FC712A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7E0592">
        <w:rPr>
          <w:rFonts w:ascii="黑体" w:eastAsia="黑体" w:hAnsi="黑体"/>
          <w:sz w:val="32"/>
          <w:szCs w:val="32"/>
        </w:rPr>
        <w:t>、事务所</w:t>
      </w:r>
      <w:r w:rsidRPr="007E0592">
        <w:rPr>
          <w:rFonts w:ascii="黑体" w:eastAsia="黑体" w:hAnsi="黑体" w:hint="eastAsia"/>
          <w:sz w:val="32"/>
          <w:szCs w:val="32"/>
        </w:rPr>
        <w:t>基础信息</w:t>
      </w:r>
      <w:r w:rsidRPr="007E0592">
        <w:rPr>
          <w:rFonts w:ascii="黑体" w:eastAsia="黑体" w:hAnsi="黑体"/>
          <w:sz w:val="32"/>
          <w:szCs w:val="32"/>
        </w:rPr>
        <w:t>表</w:t>
      </w:r>
    </w:p>
    <w:p w14:paraId="298E0478" w14:textId="77777777" w:rsidR="00747FBB" w:rsidRPr="007E0592" w:rsidRDefault="00747FBB" w:rsidP="00747FBB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84E2984" w14:textId="77777777" w:rsidR="00747FBB" w:rsidRPr="007E0592" w:rsidRDefault="00747FBB" w:rsidP="00747FBB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99B8717" w14:textId="77777777" w:rsidR="00747FBB" w:rsidRPr="007E0592" w:rsidRDefault="00747FBB" w:rsidP="00747FBB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E9A6AE6" w14:textId="77777777" w:rsidR="00747FBB" w:rsidRPr="007E0592" w:rsidRDefault="00747FBB" w:rsidP="00747FBB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503E8F9" w14:textId="77777777" w:rsidR="00747FBB" w:rsidRPr="007E0592" w:rsidRDefault="00747FBB" w:rsidP="00747FBB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20D761E" w14:textId="77777777" w:rsidR="00747FBB" w:rsidRPr="00C561E6" w:rsidRDefault="00747FBB" w:rsidP="00747FBB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列不等于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列，则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列不能为空</w:t>
      </w:r>
    </w:p>
    <w:p w14:paraId="397938B0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7E0592">
        <w:rPr>
          <w:rFonts w:ascii="黑体" w:eastAsia="黑体" w:hAnsi="黑体" w:hint="eastAsia"/>
          <w:sz w:val="32"/>
          <w:szCs w:val="32"/>
        </w:rPr>
        <w:t>、</w:t>
      </w:r>
      <w:r w:rsidRPr="007E0592">
        <w:rPr>
          <w:rFonts w:ascii="黑体" w:eastAsia="黑体" w:hAnsi="黑体"/>
          <w:sz w:val="32"/>
          <w:szCs w:val="32"/>
        </w:rPr>
        <w:t>资产负债表</w:t>
      </w:r>
    </w:p>
    <w:p w14:paraId="7A807EF7" w14:textId="77777777" w:rsidR="00747FBB" w:rsidRPr="007E0592" w:rsidRDefault="00747FBB" w:rsidP="00747FBB">
      <w:pPr>
        <w:spacing w:line="600" w:lineRule="exact"/>
        <w:ind w:firstLineChars="200" w:firstLine="643"/>
        <w:rPr>
          <w:rFonts w:ascii="Times New Roman" w:hAnsi="Times New Roman"/>
          <w:b/>
          <w:sz w:val="32"/>
          <w:szCs w:val="32"/>
        </w:rPr>
      </w:pPr>
      <w:r w:rsidRPr="007E0592">
        <w:rPr>
          <w:rFonts w:ascii="Times New Roman" w:eastAsia="仿宋_GB2312" w:hAnsi="Times New Roman" w:hint="eastAsia"/>
          <w:b/>
          <w:sz w:val="32"/>
          <w:szCs w:val="32"/>
        </w:rPr>
        <w:t>资产</w:t>
      </w:r>
      <w:r w:rsidRPr="007E0592">
        <w:rPr>
          <w:rFonts w:ascii="Times New Roman" w:eastAsia="仿宋_GB2312" w:hAnsi="Times New Roman"/>
          <w:b/>
          <w:sz w:val="32"/>
          <w:szCs w:val="32"/>
        </w:rPr>
        <w:t>部分</w:t>
      </w:r>
    </w:p>
    <w:p w14:paraId="2E93D16D" w14:textId="77777777" w:rsidR="00747FBB" w:rsidRPr="007E0592" w:rsidRDefault="00747FBB" w:rsidP="00747FBB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7D61AA3" w14:textId="77777777" w:rsidR="00747FBB" w:rsidRPr="007E0592" w:rsidRDefault="00747FBB" w:rsidP="00747FBB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BC8C976" w14:textId="77777777" w:rsidR="00747FBB" w:rsidRPr="007E0592" w:rsidRDefault="00747FBB" w:rsidP="00747FBB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0E5A397" w14:textId="77777777" w:rsidR="00747FBB" w:rsidRPr="007E0592" w:rsidRDefault="00747FBB" w:rsidP="00747FBB">
      <w:pPr>
        <w:spacing w:line="60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7E0592">
        <w:rPr>
          <w:rFonts w:ascii="Times New Roman" w:eastAsia="仿宋_GB2312" w:hAnsi="Times New Roman" w:hint="eastAsia"/>
          <w:b/>
          <w:sz w:val="32"/>
          <w:szCs w:val="32"/>
        </w:rPr>
        <w:t>负债</w:t>
      </w:r>
      <w:r w:rsidRPr="007E0592">
        <w:rPr>
          <w:rFonts w:ascii="Times New Roman" w:eastAsia="仿宋_GB2312" w:hAnsi="Times New Roman"/>
          <w:b/>
          <w:sz w:val="32"/>
          <w:szCs w:val="32"/>
        </w:rPr>
        <w:t>和所有者权益部分</w:t>
      </w:r>
    </w:p>
    <w:p w14:paraId="54C184BD" w14:textId="77777777" w:rsidR="00747FBB" w:rsidRPr="007E0592" w:rsidRDefault="00747FBB" w:rsidP="00747FBB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1F0E18EF" w14:textId="77777777" w:rsidR="00747FBB" w:rsidRPr="007E0592" w:rsidRDefault="00747FBB" w:rsidP="00747FBB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ADF4D3B" w14:textId="77777777" w:rsidR="00747FBB" w:rsidRPr="007E0592" w:rsidRDefault="00747FBB" w:rsidP="00747FBB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63A2CA6A" w14:textId="77777777" w:rsidR="00747FBB" w:rsidRPr="007E0592" w:rsidRDefault="00747FBB" w:rsidP="00747FBB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773C399E" w14:textId="77777777" w:rsidR="00747FBB" w:rsidRPr="007E0592" w:rsidRDefault="00747FBB" w:rsidP="00747FBB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C7B5EEE" w14:textId="77777777" w:rsidR="00747FBB" w:rsidRPr="007E0592" w:rsidRDefault="00747FBB" w:rsidP="00747FBB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-32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3F5A61C" w14:textId="77777777" w:rsidR="00747FBB" w:rsidRPr="007E0592" w:rsidRDefault="00747FBB" w:rsidP="00747FBB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01F224E4" w14:textId="77777777" w:rsidR="00747FBB" w:rsidRPr="007E0592" w:rsidRDefault="00747FBB" w:rsidP="00747FBB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行资产总计各栏对应相等</w:t>
      </w: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行负债和所有者权益总计各栏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417DF274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7E0592">
        <w:rPr>
          <w:rFonts w:ascii="黑体" w:eastAsia="黑体" w:hAnsi="黑体"/>
          <w:sz w:val="32"/>
          <w:szCs w:val="32"/>
        </w:rPr>
        <w:t>、利润表</w:t>
      </w:r>
    </w:p>
    <w:p w14:paraId="17CB2BC1" w14:textId="77777777" w:rsidR="00747FBB" w:rsidRPr="007E0592" w:rsidRDefault="00747FBB" w:rsidP="00747FBB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85A4CE6" w14:textId="77777777" w:rsidR="00747FBB" w:rsidRPr="007E0592" w:rsidRDefault="00747FBB" w:rsidP="00747FBB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B44FFD3" w14:textId="77777777" w:rsidR="00747FBB" w:rsidRPr="007E0592" w:rsidRDefault="00747FBB" w:rsidP="00747FBB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-7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1172D8C" w14:textId="77777777" w:rsidR="00747FBB" w:rsidRPr="007E0592" w:rsidRDefault="00747FBB" w:rsidP="00747FBB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13B4348" w14:textId="77777777" w:rsidR="00747FBB" w:rsidRPr="007E0592" w:rsidRDefault="00747FBB" w:rsidP="00747FBB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990D874" w14:textId="77777777" w:rsidR="00747FBB" w:rsidRPr="007E0592" w:rsidRDefault="00747FBB" w:rsidP="00747FBB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4CCB5EE" w14:textId="77777777" w:rsidR="00747FBB" w:rsidRPr="007E0592" w:rsidRDefault="00747FBB" w:rsidP="00747FBB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C6C3DF5" w14:textId="77777777" w:rsidR="00747FBB" w:rsidRPr="007E0592" w:rsidRDefault="00747FBB" w:rsidP="00747FBB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F91B952" w14:textId="77777777" w:rsidR="00747FBB" w:rsidRPr="007E0592" w:rsidRDefault="00747FBB" w:rsidP="00747FBB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47F460C" w14:textId="77777777" w:rsidR="00747FBB" w:rsidRPr="007E0592" w:rsidRDefault="00747FBB" w:rsidP="00747FBB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1AF0A3C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7E0592">
        <w:rPr>
          <w:rFonts w:ascii="黑体" w:eastAsia="黑体" w:hAnsi="黑体"/>
          <w:sz w:val="32"/>
          <w:szCs w:val="32"/>
        </w:rPr>
        <w:t>、业务收入表</w:t>
      </w:r>
    </w:p>
    <w:p w14:paraId="23286B67" w14:textId="77777777" w:rsidR="00747FBB" w:rsidRPr="007E0592" w:rsidRDefault="00747FBB" w:rsidP="00747FBB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行＋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行＋…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0AD0C75" w14:textId="77777777" w:rsidR="00747FBB" w:rsidRPr="007E0592" w:rsidRDefault="00747FBB" w:rsidP="00747FBB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行＋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9C3CDA0" w14:textId="77777777" w:rsidR="00747FBB" w:rsidRPr="007E0592" w:rsidRDefault="00747FBB" w:rsidP="00747FBB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  <w:r w:rsidRPr="007E0592"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14:paraId="17B46D43" w14:textId="77777777" w:rsidR="00747FBB" w:rsidRPr="007E0592" w:rsidRDefault="00747FBB" w:rsidP="00747FBB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  <w:r w:rsidRPr="007E0592"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14:paraId="7FD059A9" w14:textId="77777777" w:rsidR="00747FBB" w:rsidRPr="007E0592" w:rsidRDefault="00747FBB" w:rsidP="00747FBB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70C9CAE" w14:textId="77777777" w:rsidR="00747FBB" w:rsidRPr="007E0592" w:rsidRDefault="00747FBB" w:rsidP="00747FBB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行（允许误差在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元以内）</w:t>
      </w:r>
    </w:p>
    <w:p w14:paraId="39E3BBD1" w14:textId="77777777" w:rsidR="00747FBB" w:rsidRPr="007E0592" w:rsidRDefault="00747FBB" w:rsidP="00747FBB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0A91D76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7E0592">
        <w:rPr>
          <w:rFonts w:ascii="黑体" w:eastAsia="黑体" w:hAnsi="黑体"/>
          <w:sz w:val="32"/>
          <w:szCs w:val="32"/>
        </w:rPr>
        <w:t>、主营业务成本表</w:t>
      </w:r>
    </w:p>
    <w:p w14:paraId="22DC1E39" w14:textId="77777777" w:rsidR="00747FBB" w:rsidRPr="007E0592" w:rsidRDefault="00747FBB" w:rsidP="00747FBB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18028FA" w14:textId="77777777" w:rsidR="00747FBB" w:rsidRPr="007E0592" w:rsidRDefault="00747FBB" w:rsidP="00747FBB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CB0E878" w14:textId="77777777" w:rsidR="00747FBB" w:rsidRPr="007E0592" w:rsidRDefault="00747FBB" w:rsidP="00747FBB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9D321EF" w14:textId="77777777" w:rsidR="00747FBB" w:rsidRPr="007E0592" w:rsidRDefault="00747FBB" w:rsidP="00747FBB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行≥利润表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3C9753E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7E0592">
        <w:rPr>
          <w:rFonts w:ascii="黑体" w:eastAsia="黑体" w:hAnsi="黑体"/>
          <w:sz w:val="32"/>
          <w:szCs w:val="32"/>
        </w:rPr>
        <w:t>、管理费用表</w:t>
      </w:r>
    </w:p>
    <w:p w14:paraId="62A36D77" w14:textId="77777777" w:rsidR="00747FBB" w:rsidRPr="007E0592" w:rsidRDefault="00747FBB" w:rsidP="00747FBB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2AB52EF" w14:textId="77777777" w:rsidR="00747FBB" w:rsidRPr="007E0592" w:rsidRDefault="00747FBB" w:rsidP="00747FBB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1997975" w14:textId="77777777" w:rsidR="00747FBB" w:rsidRPr="007E0592" w:rsidRDefault="00747FBB" w:rsidP="00747FBB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7D56728" w14:textId="77777777" w:rsidR="00747FBB" w:rsidRPr="007E0592" w:rsidRDefault="00747FBB" w:rsidP="00747FBB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0E32181" w14:textId="77777777" w:rsidR="00747FBB" w:rsidRPr="007E0592" w:rsidRDefault="00747FBB" w:rsidP="00747FBB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4891FA3" w14:textId="77777777" w:rsidR="00747FBB" w:rsidRPr="007E0592" w:rsidRDefault="00747FBB" w:rsidP="00747FBB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42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B8F9EE1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0592">
        <w:rPr>
          <w:rFonts w:ascii="黑体" w:eastAsia="黑体" w:hAnsi="黑体"/>
          <w:sz w:val="32"/>
          <w:szCs w:val="32"/>
        </w:rPr>
        <w:t>七、缴纳各税款情况表</w:t>
      </w:r>
    </w:p>
    <w:p w14:paraId="4FCF28CE" w14:textId="77777777" w:rsidR="00747FBB" w:rsidRPr="007E0592" w:rsidRDefault="00747FBB" w:rsidP="00747FBB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/>
          <w:sz w:val="32"/>
          <w:szCs w:val="32"/>
        </w:rPr>
        <w:t>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95D4578" w14:textId="77777777" w:rsidR="00747FBB" w:rsidRPr="007E0592" w:rsidRDefault="00747FBB" w:rsidP="00747FBB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</w:t>
      </w:r>
      <w:r w:rsidRPr="007E0592">
        <w:rPr>
          <w:rFonts w:ascii="Times New Roman" w:eastAsia="仿宋_GB2312" w:hAnsi="Times New Roman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A3EF63E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0592">
        <w:rPr>
          <w:rFonts w:ascii="黑体" w:eastAsia="黑体" w:hAnsi="黑体"/>
          <w:sz w:val="32"/>
          <w:szCs w:val="32"/>
        </w:rPr>
        <w:t>八、现金流量表</w:t>
      </w:r>
    </w:p>
    <w:p w14:paraId="0C7986B6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D31B3F5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6D18E8D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0569B2E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58BF306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4F719AD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6A0DC49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42FBF92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=30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6D5492F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F6587BD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5151436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4B51815" w14:textId="77777777" w:rsidR="00747FBB" w:rsidRPr="007E0592" w:rsidRDefault="00747FBB" w:rsidP="00747FBB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行本期金额</w:t>
      </w:r>
      <w:r w:rsidRPr="007E0592">
        <w:rPr>
          <w:rFonts w:ascii="Times New Roman" w:eastAsia="仿宋_GB2312" w:hAnsi="Times New Roman" w:hint="eastAsia"/>
          <w:sz w:val="32"/>
          <w:szCs w:val="32"/>
        </w:rPr>
        <w:t>=38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行上期金额</w:t>
      </w:r>
    </w:p>
    <w:p w14:paraId="1269CDE0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0592">
        <w:rPr>
          <w:rFonts w:ascii="黑体" w:eastAsia="黑体" w:hAnsi="黑体" w:hint="eastAsia"/>
          <w:sz w:val="32"/>
          <w:szCs w:val="32"/>
        </w:rPr>
        <w:t>九、</w:t>
      </w:r>
      <w:r w:rsidRPr="007E0592">
        <w:rPr>
          <w:rFonts w:ascii="黑体" w:eastAsia="黑体" w:hAnsi="黑体"/>
          <w:sz w:val="32"/>
          <w:szCs w:val="32"/>
        </w:rPr>
        <w:t>所有者权益变动表</w:t>
      </w:r>
    </w:p>
    <w:p w14:paraId="000BC19A" w14:textId="77777777" w:rsidR="00747FBB" w:rsidRPr="007E0592" w:rsidRDefault="00747FBB" w:rsidP="00747FBB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行本年数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行上年数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5E0EDF66" w14:textId="77777777" w:rsidR="00747FBB" w:rsidRPr="007E0592" w:rsidRDefault="00747FBB" w:rsidP="00747FBB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7B9D3D92" w14:textId="77777777" w:rsidR="00747FBB" w:rsidRPr="007E0592" w:rsidRDefault="00747FBB" w:rsidP="00747FBB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5A4FF8A2" w14:textId="77777777" w:rsidR="00747FBB" w:rsidRPr="007E0592" w:rsidRDefault="00747FBB" w:rsidP="00747FBB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49023C96" w14:textId="77777777" w:rsidR="00747FBB" w:rsidRPr="007E0592" w:rsidRDefault="00747FBB" w:rsidP="00747FBB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+5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-6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+7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+8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+9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</w:p>
    <w:p w14:paraId="75DB293F" w14:textId="77777777" w:rsidR="00747FBB" w:rsidRPr="007E0592" w:rsidRDefault="00747FBB" w:rsidP="00747FBB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73CA3F28" w14:textId="77777777" w:rsidR="00747FBB" w:rsidRPr="007E0592" w:rsidRDefault="00747FBB" w:rsidP="00747FBB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30E5E9AD" w14:textId="77777777" w:rsidR="00747FBB" w:rsidRPr="007E0592" w:rsidRDefault="00747FBB" w:rsidP="00747FBB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-16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</w:p>
    <w:p w14:paraId="7F426D55" w14:textId="77777777" w:rsidR="00747FBB" w:rsidRPr="007E0592" w:rsidRDefault="00747FBB" w:rsidP="00747FBB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14:paraId="32694DC4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0592">
        <w:rPr>
          <w:rFonts w:ascii="黑体" w:eastAsia="黑体" w:hAnsi="黑体" w:hint="eastAsia"/>
          <w:sz w:val="32"/>
          <w:szCs w:val="32"/>
        </w:rPr>
        <w:t>十、</w:t>
      </w:r>
      <w:r w:rsidRPr="007E0592">
        <w:rPr>
          <w:rFonts w:ascii="黑体" w:eastAsia="黑体" w:hAnsi="黑体"/>
          <w:sz w:val="32"/>
          <w:szCs w:val="32"/>
        </w:rPr>
        <w:t>事务所主要指标变动表</w:t>
      </w:r>
    </w:p>
    <w:p w14:paraId="0CD923A9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0139BA81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EB48B81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F58A6E3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7071B55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42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6B06B4D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9113BD7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531A343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7C511A6D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E6FC6AD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125B716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0EED9179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4AF29790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7AD4986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DEA8E32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41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A5DD8F3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缴纳各税款情况表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1D58B261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缴纳各税款情款况表</w:t>
      </w:r>
      <w:r w:rsidRPr="007E0592">
        <w:rPr>
          <w:rFonts w:ascii="Times New Roman" w:eastAsia="仿宋_GB2312" w:hAnsi="Times New Roman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EBFED61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缴纳各税款情款况表</w:t>
      </w:r>
      <w:r w:rsidRPr="007E0592">
        <w:rPr>
          <w:rFonts w:ascii="Times New Roman" w:eastAsia="仿宋_GB2312" w:hAnsi="Times New Roman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402A0A4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03D99DE8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4E8B7717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576494D5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48AE834C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69EFE53B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3339F47B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5164E9AD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14:paraId="27656745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-</w:t>
      </w: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</w:p>
    <w:p w14:paraId="7837783D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/</w:t>
      </w: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</w:p>
    <w:p w14:paraId="030CA284" w14:textId="77777777" w:rsidR="00747FBB" w:rsidRPr="007E0592" w:rsidRDefault="00747FBB" w:rsidP="00747FBB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&gt;30%</w:t>
      </w:r>
      <w:r w:rsidRPr="007E0592">
        <w:rPr>
          <w:rFonts w:ascii="Times New Roman" w:eastAsia="仿宋_GB2312" w:hAnsi="Times New Roman" w:hint="eastAsia"/>
          <w:sz w:val="32"/>
          <w:szCs w:val="32"/>
        </w:rPr>
        <w:t>（或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&gt;-30%</w:t>
      </w:r>
      <w:r w:rsidRPr="007E0592">
        <w:rPr>
          <w:rFonts w:ascii="Times New Roman" w:eastAsia="仿宋_GB2312" w:hAnsi="Times New Roman" w:hint="eastAsia"/>
          <w:sz w:val="32"/>
          <w:szCs w:val="32"/>
        </w:rPr>
        <w:t>）时，第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列≠空</w:t>
      </w:r>
    </w:p>
    <w:p w14:paraId="16C35A3A" w14:textId="77777777" w:rsidR="00747FBB" w:rsidRPr="007E0592" w:rsidRDefault="00747FBB" w:rsidP="00747FBB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0592">
        <w:rPr>
          <w:rFonts w:ascii="黑体" w:eastAsia="黑体" w:hAnsi="黑体" w:hint="eastAsia"/>
          <w:sz w:val="32"/>
          <w:szCs w:val="32"/>
        </w:rPr>
        <w:t>十一</w:t>
      </w:r>
      <w:r w:rsidRPr="007E0592">
        <w:rPr>
          <w:rFonts w:ascii="黑体" w:eastAsia="黑体" w:hAnsi="黑体"/>
          <w:sz w:val="32"/>
          <w:szCs w:val="32"/>
        </w:rPr>
        <w:t>、各表之间的勾稽关系</w:t>
      </w:r>
    </w:p>
    <w:p w14:paraId="5F69265B" w14:textId="77777777" w:rsidR="00747FBB" w:rsidRPr="007E0592" w:rsidRDefault="00747FBB" w:rsidP="00747FBB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/>
          <w:sz w:val="32"/>
          <w:szCs w:val="32"/>
        </w:rPr>
        <w:lastRenderedPageBreak/>
        <w:t>（一）</w:t>
      </w:r>
      <w:r w:rsidRPr="007E0592">
        <w:rPr>
          <w:rFonts w:ascii="Times New Roman" w:eastAsia="仿宋_GB2312" w:hAnsi="Times New Roman" w:hint="eastAsia"/>
          <w:sz w:val="32"/>
          <w:szCs w:val="32"/>
        </w:rPr>
        <w:t>所有者权益</w:t>
      </w:r>
      <w:r w:rsidRPr="007E0592">
        <w:rPr>
          <w:rFonts w:ascii="Times New Roman" w:eastAsia="仿宋_GB2312" w:hAnsi="Times New Roman"/>
          <w:sz w:val="32"/>
          <w:szCs w:val="32"/>
        </w:rPr>
        <w:t>变动表表与其他各表之间的勾稽关系</w:t>
      </w:r>
    </w:p>
    <w:p w14:paraId="5FF1663F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资产负债表未分配利润上年数</w:t>
      </w:r>
    </w:p>
    <w:p w14:paraId="4AEC5C06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资产负债表未分配利润本年数</w:t>
      </w:r>
    </w:p>
    <w:p w14:paraId="6893238D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6FC7BC19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行的</w:t>
      </w: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5C881027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6AE098C8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45523115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7D31D95A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7C6C5305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62B9D46F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0E179CA4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3AE0EBC9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61C25E4D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行的</w:t>
      </w: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78A89978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77148734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6993C468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64E2C6FC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6AF89F64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5F07A41B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432F857D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1120D28C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3339F8F0" w14:textId="77777777" w:rsidR="00747FBB" w:rsidRPr="007E0592" w:rsidRDefault="00747FBB" w:rsidP="00747FBB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14:paraId="520FCBE1" w14:textId="77777777" w:rsidR="00747FBB" w:rsidRPr="007E0592" w:rsidRDefault="00747FBB" w:rsidP="00747FBB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（二）事务所基础信息表与业务收入表的之间的勾稽关系</w:t>
      </w:r>
    </w:p>
    <w:p w14:paraId="430D5586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7196C6E6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405961DC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400C1BF3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2B9909C0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2917E7BD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15220119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5490E1D7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5534D311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66920479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0AC272DF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30</w:t>
      </w: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60BD917A" w14:textId="77777777" w:rsidR="00747FBB" w:rsidRPr="007E0592" w:rsidRDefault="00747FBB" w:rsidP="00747FBB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14:paraId="6382E590" w14:textId="77777777" w:rsidR="00747FBB" w:rsidRDefault="00747FBB" w:rsidP="00747FBB">
      <w:pPr>
        <w:widowControl/>
        <w:spacing w:line="600" w:lineRule="exact"/>
        <w:jc w:val="left"/>
        <w:rPr>
          <w:rFonts w:ascii="Times New Roman" w:hAnsi="Times New Roman"/>
          <w:b/>
          <w:bCs/>
          <w:sz w:val="36"/>
          <w:szCs w:val="36"/>
        </w:rPr>
      </w:pPr>
    </w:p>
    <w:p w14:paraId="2FADA2E6" w14:textId="77777777" w:rsidR="00747FBB" w:rsidRPr="006218EF" w:rsidRDefault="00747FBB" w:rsidP="00747FBB">
      <w:pPr>
        <w:tabs>
          <w:tab w:val="left" w:pos="6000"/>
        </w:tabs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14:paraId="334F2660" w14:textId="77777777" w:rsidR="00747FBB" w:rsidRDefault="00747FBB" w:rsidP="00747FBB">
      <w:pPr>
        <w:tabs>
          <w:tab w:val="left" w:pos="6000"/>
        </w:tabs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14:paraId="7E7FFC06" w14:textId="77777777" w:rsidR="00747FBB" w:rsidRDefault="00747FBB" w:rsidP="00747FBB">
      <w:pPr>
        <w:tabs>
          <w:tab w:val="left" w:pos="6000"/>
        </w:tabs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14:paraId="0EF47981" w14:textId="77777777" w:rsidR="00747FBB" w:rsidRDefault="00747FBB" w:rsidP="00747FBB">
      <w:pPr>
        <w:tabs>
          <w:tab w:val="left" w:pos="6000"/>
        </w:tabs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14:paraId="53E5FF23" w14:textId="77777777" w:rsidR="00747FBB" w:rsidRDefault="00747FBB" w:rsidP="00747FBB">
      <w:pPr>
        <w:tabs>
          <w:tab w:val="left" w:pos="6000"/>
        </w:tabs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14:paraId="3979C12D" w14:textId="77777777" w:rsidR="00747FBB" w:rsidRDefault="00747FBB" w:rsidP="00747FBB">
      <w:pPr>
        <w:tabs>
          <w:tab w:val="left" w:pos="6000"/>
        </w:tabs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14:paraId="0EF49E90" w14:textId="77777777" w:rsidR="00747FBB" w:rsidRDefault="00747FBB" w:rsidP="00747FBB">
      <w:pPr>
        <w:tabs>
          <w:tab w:val="left" w:pos="6000"/>
        </w:tabs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14:paraId="5973AB2A" w14:textId="77777777" w:rsidR="00747FBB" w:rsidRDefault="00747FBB" w:rsidP="00747FBB">
      <w:pPr>
        <w:tabs>
          <w:tab w:val="left" w:pos="6000"/>
        </w:tabs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14:paraId="457A5495" w14:textId="77777777" w:rsidR="00747FBB" w:rsidRDefault="00747FBB" w:rsidP="00747FBB">
      <w:pPr>
        <w:tabs>
          <w:tab w:val="left" w:pos="6000"/>
        </w:tabs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14:paraId="010BA84E" w14:textId="77777777" w:rsidR="00747FBB" w:rsidRDefault="00747FBB" w:rsidP="00747FBB">
      <w:pPr>
        <w:tabs>
          <w:tab w:val="left" w:pos="6000"/>
        </w:tabs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14:paraId="1A4F3CC9" w14:textId="77777777" w:rsidR="007066B3" w:rsidRPr="00747FBB" w:rsidRDefault="003C7858" w:rsidP="005A5F4C"/>
    <w:sectPr w:rsidR="007066B3" w:rsidRPr="00747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0B79" w14:textId="77777777" w:rsidR="003C7858" w:rsidRDefault="003C7858" w:rsidP="005A5F4C">
      <w:r>
        <w:separator/>
      </w:r>
    </w:p>
  </w:endnote>
  <w:endnote w:type="continuationSeparator" w:id="0">
    <w:p w14:paraId="7BE8D88D" w14:textId="77777777" w:rsidR="003C7858" w:rsidRDefault="003C7858" w:rsidP="005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16C1" w14:textId="77777777" w:rsidR="00747FBB" w:rsidRPr="00C17E6B" w:rsidRDefault="00747FBB" w:rsidP="00494F60">
    <w:pPr>
      <w:pStyle w:val="a4"/>
      <w:framePr w:wrap="around" w:vAnchor="text" w:hAnchor="margin" w:xAlign="center" w:y="1"/>
      <w:rPr>
        <w:rStyle w:val="a8"/>
        <w:rFonts w:ascii="Arial" w:hAnsi="Arial"/>
      </w:rPr>
    </w:pPr>
    <w:r w:rsidRPr="00C17E6B">
      <w:rPr>
        <w:rStyle w:val="a8"/>
        <w:rFonts w:ascii="Arial" w:hAnsi="Arial"/>
      </w:rPr>
      <w:fldChar w:fldCharType="begin"/>
    </w:r>
    <w:r w:rsidRPr="00C17E6B">
      <w:rPr>
        <w:rStyle w:val="a8"/>
        <w:rFonts w:ascii="Arial" w:hAnsi="Arial"/>
      </w:rPr>
      <w:instrText xml:space="preserve">PAGE  </w:instrText>
    </w:r>
    <w:r w:rsidRPr="00C17E6B">
      <w:rPr>
        <w:rStyle w:val="a8"/>
        <w:rFonts w:ascii="Arial" w:hAnsi="Arial"/>
      </w:rPr>
      <w:fldChar w:fldCharType="end"/>
    </w:r>
  </w:p>
  <w:p w14:paraId="5526A7C7" w14:textId="77777777" w:rsidR="00747FBB" w:rsidRPr="00C17E6B" w:rsidRDefault="00747FBB">
    <w:pPr>
      <w:pStyle w:val="a4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0490" w14:textId="77777777" w:rsidR="00747FBB" w:rsidRPr="00C17E6B" w:rsidRDefault="00747FBB" w:rsidP="00AD2570">
    <w:pPr>
      <w:pStyle w:val="a4"/>
      <w:jc w:val="center"/>
      <w:rPr>
        <w:rFonts w:ascii="Arial" w:hAnsi="Arial"/>
      </w:rPr>
    </w:pPr>
    <w:r w:rsidRPr="00AD2570">
      <w:rPr>
        <w:rFonts w:ascii="Times New Roman" w:hAnsi="Times New Roman"/>
      </w:rPr>
      <w:fldChar w:fldCharType="begin"/>
    </w:r>
    <w:r w:rsidRPr="00AD2570">
      <w:rPr>
        <w:rFonts w:ascii="Times New Roman" w:hAnsi="Times New Roman"/>
      </w:rPr>
      <w:instrText>PAGE   \* MERGEFORMAT</w:instrText>
    </w:r>
    <w:r w:rsidRPr="00AD2570">
      <w:rPr>
        <w:rFonts w:ascii="Times New Roman" w:hAnsi="Times New Roman"/>
      </w:rPr>
      <w:fldChar w:fldCharType="separate"/>
    </w:r>
    <w:r w:rsidR="004746B6" w:rsidRPr="004746B6">
      <w:rPr>
        <w:rFonts w:ascii="Times New Roman" w:hAnsi="Times New Roman"/>
        <w:noProof/>
        <w:lang w:val="zh-CN"/>
      </w:rPr>
      <w:t>21</w:t>
    </w:r>
    <w:r w:rsidRPr="00AD257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CF194" w14:textId="77777777" w:rsidR="003C7858" w:rsidRDefault="003C7858" w:rsidP="005A5F4C">
      <w:r>
        <w:separator/>
      </w:r>
    </w:p>
  </w:footnote>
  <w:footnote w:type="continuationSeparator" w:id="0">
    <w:p w14:paraId="2E306B49" w14:textId="77777777" w:rsidR="003C7858" w:rsidRDefault="003C7858" w:rsidP="005A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7973" w14:textId="77777777" w:rsidR="00747FBB" w:rsidRPr="00C17E6B" w:rsidRDefault="00747FBB" w:rsidP="00DE3A47">
    <w:pPr>
      <w:pStyle w:val="a3"/>
      <w:pBdr>
        <w:bottom w:val="none" w:sz="0" w:space="0" w:color="auto"/>
      </w:pBd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BBADE0"/>
    <w:multiLevelType w:val="multilevel"/>
    <w:tmpl w:val="88BBADE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" w15:restartNumberingAfterBreak="0">
    <w:nsid w:val="AE467C6A"/>
    <w:multiLevelType w:val="multilevel"/>
    <w:tmpl w:val="AE467C6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" w15:restartNumberingAfterBreak="0">
    <w:nsid w:val="BD43C528"/>
    <w:multiLevelType w:val="multilevel"/>
    <w:tmpl w:val="BD43C52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BD44A24E"/>
    <w:multiLevelType w:val="multilevel"/>
    <w:tmpl w:val="BD44A24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" w15:restartNumberingAfterBreak="0">
    <w:nsid w:val="BDEBD935"/>
    <w:multiLevelType w:val="multilevel"/>
    <w:tmpl w:val="BDEBD93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5" w15:restartNumberingAfterBreak="0">
    <w:nsid w:val="DEB48305"/>
    <w:multiLevelType w:val="multilevel"/>
    <w:tmpl w:val="DEB483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6" w15:restartNumberingAfterBreak="0">
    <w:nsid w:val="DEF4D637"/>
    <w:multiLevelType w:val="multilevel"/>
    <w:tmpl w:val="DEF4D637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7" w15:restartNumberingAfterBreak="0">
    <w:nsid w:val="E606DF33"/>
    <w:multiLevelType w:val="multilevel"/>
    <w:tmpl w:val="E606DF33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8" w15:restartNumberingAfterBreak="0">
    <w:nsid w:val="E76CF062"/>
    <w:multiLevelType w:val="multilevel"/>
    <w:tmpl w:val="E76CF06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9" w15:restartNumberingAfterBreak="0">
    <w:nsid w:val="ED5BDF58"/>
    <w:multiLevelType w:val="multilevel"/>
    <w:tmpl w:val="ED5BDF5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0" w15:restartNumberingAfterBreak="0">
    <w:nsid w:val="EEA1DDEB"/>
    <w:multiLevelType w:val="multilevel"/>
    <w:tmpl w:val="EEA1DDEB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1" w15:restartNumberingAfterBreak="0">
    <w:nsid w:val="FB3A78FC"/>
    <w:multiLevelType w:val="multilevel"/>
    <w:tmpl w:val="FB3A78F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2" w15:restartNumberingAfterBreak="0">
    <w:nsid w:val="0000000B"/>
    <w:multiLevelType w:val="multilevel"/>
    <w:tmpl w:val="B516BBDA"/>
    <w:lvl w:ilvl="0">
      <w:start w:val="1"/>
      <w:numFmt w:val="japaneseCounting"/>
      <w:lvlText w:val="第%1条"/>
      <w:lvlJc w:val="left"/>
      <w:pPr>
        <w:ind w:left="1215" w:hanging="1215"/>
      </w:pPr>
      <w:rPr>
        <w:rFonts w:ascii="黑体" w:eastAsia="黑体" w:hAnsi="黑体"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ACC5F3C"/>
    <w:multiLevelType w:val="multilevel"/>
    <w:tmpl w:val="0ACC5F3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0E45246D"/>
    <w:multiLevelType w:val="multilevel"/>
    <w:tmpl w:val="0E45246D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10E47405"/>
    <w:multiLevelType w:val="multilevel"/>
    <w:tmpl w:val="10E474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6" w15:restartNumberingAfterBreak="0">
    <w:nsid w:val="12D6E580"/>
    <w:multiLevelType w:val="multilevel"/>
    <w:tmpl w:val="12D6E58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7" w15:restartNumberingAfterBreak="0">
    <w:nsid w:val="136B22B2"/>
    <w:multiLevelType w:val="hybridMultilevel"/>
    <w:tmpl w:val="0050749E"/>
    <w:lvl w:ilvl="0" w:tplc="48181068">
      <w:start w:val="1"/>
      <w:numFmt w:val="japaneseCounting"/>
      <w:lvlText w:val="第%1条"/>
      <w:lvlJc w:val="left"/>
      <w:pPr>
        <w:ind w:left="2531" w:hanging="16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177A1C4F"/>
    <w:multiLevelType w:val="multilevel"/>
    <w:tmpl w:val="177A1C4F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9" w15:restartNumberingAfterBreak="0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AF6EC99"/>
    <w:multiLevelType w:val="multilevel"/>
    <w:tmpl w:val="1AF6EC9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1" w15:restartNumberingAfterBreak="0">
    <w:nsid w:val="1B8F00FD"/>
    <w:multiLevelType w:val="hybridMultilevel"/>
    <w:tmpl w:val="41C2FCEC"/>
    <w:lvl w:ilvl="0" w:tplc="C868CA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2" w15:restartNumberingAfterBreak="0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4C71B27"/>
    <w:multiLevelType w:val="hybridMultilevel"/>
    <w:tmpl w:val="A882FBDE"/>
    <w:lvl w:ilvl="0" w:tplc="159C4594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6316142"/>
    <w:multiLevelType w:val="multilevel"/>
    <w:tmpl w:val="2631614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6" w15:restartNumberingAfterBreak="0">
    <w:nsid w:val="30901C6E"/>
    <w:multiLevelType w:val="multilevel"/>
    <w:tmpl w:val="30901C6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7" w15:restartNumberingAfterBreak="0">
    <w:nsid w:val="339CD72C"/>
    <w:multiLevelType w:val="multilevel"/>
    <w:tmpl w:val="339CD72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8" w15:restartNumberingAfterBreak="0">
    <w:nsid w:val="350C3F91"/>
    <w:multiLevelType w:val="multilevel"/>
    <w:tmpl w:val="0824AF90"/>
    <w:lvl w:ilvl="0">
      <w:start w:val="1"/>
      <w:numFmt w:val="japaneseCounting"/>
      <w:lvlText w:val="（%1）"/>
      <w:lvlJc w:val="left"/>
      <w:pPr>
        <w:ind w:left="1221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981" w:hanging="420"/>
      </w:pPr>
    </w:lvl>
    <w:lvl w:ilvl="2">
      <w:start w:val="1"/>
      <w:numFmt w:val="lowerRoman"/>
      <w:lvlText w:val="%3."/>
      <w:lvlJc w:val="righ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lowerLetter"/>
      <w:lvlText w:val="%5)"/>
      <w:lvlJc w:val="left"/>
      <w:pPr>
        <w:ind w:left="2241" w:hanging="420"/>
      </w:pPr>
    </w:lvl>
    <w:lvl w:ilvl="5">
      <w:start w:val="1"/>
      <w:numFmt w:val="lowerRoman"/>
      <w:lvlText w:val="%6."/>
      <w:lvlJc w:val="righ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lowerLetter"/>
      <w:lvlText w:val="%8)"/>
      <w:lvlJc w:val="left"/>
      <w:pPr>
        <w:ind w:left="3501" w:hanging="420"/>
      </w:pPr>
    </w:lvl>
    <w:lvl w:ilvl="8">
      <w:start w:val="1"/>
      <w:numFmt w:val="lowerRoman"/>
      <w:lvlText w:val="%9."/>
      <w:lvlJc w:val="right"/>
      <w:pPr>
        <w:ind w:left="3921" w:hanging="420"/>
      </w:pPr>
    </w:lvl>
  </w:abstractNum>
  <w:abstractNum w:abstractNumId="29" w15:restartNumberingAfterBreak="0">
    <w:nsid w:val="3C4E2B7C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30" w15:restartNumberingAfterBreak="0">
    <w:nsid w:val="3C5E347E"/>
    <w:multiLevelType w:val="multilevel"/>
    <w:tmpl w:val="3C5E347E"/>
    <w:lvl w:ilvl="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1" w15:restartNumberingAfterBreak="0">
    <w:nsid w:val="3D9F0296"/>
    <w:multiLevelType w:val="multilevel"/>
    <w:tmpl w:val="3D9F0296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2" w15:restartNumberingAfterBreak="0">
    <w:nsid w:val="40CD421A"/>
    <w:multiLevelType w:val="multilevel"/>
    <w:tmpl w:val="40CD421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3" w15:restartNumberingAfterBreak="0">
    <w:nsid w:val="41744D19"/>
    <w:multiLevelType w:val="multilevel"/>
    <w:tmpl w:val="41744D1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4" w15:restartNumberingAfterBreak="0">
    <w:nsid w:val="434C76D8"/>
    <w:multiLevelType w:val="multilevel"/>
    <w:tmpl w:val="434C76D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5" w15:restartNumberingAfterBreak="0">
    <w:nsid w:val="4E771F74"/>
    <w:multiLevelType w:val="multilevel"/>
    <w:tmpl w:val="4E771F74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6" w15:restartNumberingAfterBreak="0">
    <w:nsid w:val="4EBD0048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37" w15:restartNumberingAfterBreak="0">
    <w:nsid w:val="55EC0D6C"/>
    <w:multiLevelType w:val="hybridMultilevel"/>
    <w:tmpl w:val="212AD118"/>
    <w:lvl w:ilvl="0" w:tplc="216A220A">
      <w:start w:val="1"/>
      <w:numFmt w:val="japaneseCounting"/>
      <w:lvlText w:val="%1、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8" w15:restartNumberingAfterBreak="0">
    <w:nsid w:val="57E35499"/>
    <w:multiLevelType w:val="singleLevel"/>
    <w:tmpl w:val="57E35499"/>
    <w:lvl w:ilvl="0">
      <w:start w:val="3"/>
      <w:numFmt w:val="chineseCounting"/>
      <w:suff w:val="nothing"/>
      <w:lvlText w:val="（%1）"/>
      <w:lvlJc w:val="left"/>
    </w:lvl>
  </w:abstractNum>
  <w:abstractNum w:abstractNumId="39" w15:restartNumberingAfterBreak="0">
    <w:nsid w:val="57E4ED0B"/>
    <w:multiLevelType w:val="singleLevel"/>
    <w:tmpl w:val="57E4ED0B"/>
    <w:lvl w:ilvl="0">
      <w:start w:val="1"/>
      <w:numFmt w:val="decimal"/>
      <w:suff w:val="nothing"/>
      <w:lvlText w:val="%1."/>
      <w:lvlJc w:val="left"/>
    </w:lvl>
  </w:abstractNum>
  <w:abstractNum w:abstractNumId="40" w15:restartNumberingAfterBreak="0">
    <w:nsid w:val="57E4EE19"/>
    <w:multiLevelType w:val="singleLevel"/>
    <w:tmpl w:val="57E4EE19"/>
    <w:lvl w:ilvl="0">
      <w:start w:val="1"/>
      <w:numFmt w:val="decimal"/>
      <w:suff w:val="nothing"/>
      <w:lvlText w:val="%1."/>
      <w:lvlJc w:val="left"/>
    </w:lvl>
  </w:abstractNum>
  <w:abstractNum w:abstractNumId="41" w15:restartNumberingAfterBreak="0">
    <w:nsid w:val="57E88257"/>
    <w:multiLevelType w:val="singleLevel"/>
    <w:tmpl w:val="57E88257"/>
    <w:lvl w:ilvl="0">
      <w:start w:val="1"/>
      <w:numFmt w:val="decimal"/>
      <w:suff w:val="nothing"/>
      <w:lvlText w:val="%1."/>
      <w:lvlJc w:val="left"/>
    </w:lvl>
  </w:abstractNum>
  <w:abstractNum w:abstractNumId="42" w15:restartNumberingAfterBreak="0">
    <w:nsid w:val="59790095"/>
    <w:multiLevelType w:val="multilevel"/>
    <w:tmpl w:val="5979009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3" w15:restartNumberingAfterBreak="0">
    <w:nsid w:val="6B154654"/>
    <w:multiLevelType w:val="hybridMultilevel"/>
    <w:tmpl w:val="2CBEBCDE"/>
    <w:lvl w:ilvl="0" w:tplc="73749D82">
      <w:start w:val="1"/>
      <w:numFmt w:val="japaneseCounting"/>
      <w:lvlText w:val="（%1）"/>
      <w:lvlJc w:val="left"/>
      <w:pPr>
        <w:ind w:left="145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4" w15:restartNumberingAfterBreak="0">
    <w:nsid w:val="6D4E28F9"/>
    <w:multiLevelType w:val="multilevel"/>
    <w:tmpl w:val="10E474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29"/>
  </w:num>
  <w:num w:numId="2">
    <w:abstractNumId w:val="36"/>
  </w:num>
  <w:num w:numId="3">
    <w:abstractNumId w:val="43"/>
  </w:num>
  <w:num w:numId="4">
    <w:abstractNumId w:val="17"/>
  </w:num>
  <w:num w:numId="5">
    <w:abstractNumId w:val="30"/>
  </w:num>
  <w:num w:numId="6">
    <w:abstractNumId w:val="14"/>
  </w:num>
  <w:num w:numId="7">
    <w:abstractNumId w:val="38"/>
  </w:num>
  <w:num w:numId="8">
    <w:abstractNumId w:val="39"/>
  </w:num>
  <w:num w:numId="9">
    <w:abstractNumId w:val="40"/>
  </w:num>
  <w:num w:numId="10">
    <w:abstractNumId w:val="41"/>
  </w:num>
  <w:num w:numId="11">
    <w:abstractNumId w:val="12"/>
  </w:num>
  <w:num w:numId="12">
    <w:abstractNumId w:val="21"/>
  </w:num>
  <w:num w:numId="13">
    <w:abstractNumId w:val="37"/>
  </w:num>
  <w:num w:numId="14">
    <w:abstractNumId w:val="13"/>
  </w:num>
  <w:num w:numId="15">
    <w:abstractNumId w:val="28"/>
  </w:num>
  <w:num w:numId="16">
    <w:abstractNumId w:val="33"/>
  </w:num>
  <w:num w:numId="17">
    <w:abstractNumId w:val="34"/>
  </w:num>
  <w:num w:numId="18">
    <w:abstractNumId w:val="4"/>
  </w:num>
  <w:num w:numId="19">
    <w:abstractNumId w:val="35"/>
  </w:num>
  <w:num w:numId="20">
    <w:abstractNumId w:val="2"/>
  </w:num>
  <w:num w:numId="21">
    <w:abstractNumId w:val="5"/>
  </w:num>
  <w:num w:numId="22">
    <w:abstractNumId w:val="31"/>
  </w:num>
  <w:num w:numId="23">
    <w:abstractNumId w:val="3"/>
  </w:num>
  <w:num w:numId="24">
    <w:abstractNumId w:val="25"/>
  </w:num>
  <w:num w:numId="25">
    <w:abstractNumId w:val="32"/>
  </w:num>
  <w:num w:numId="26">
    <w:abstractNumId w:val="26"/>
  </w:num>
  <w:num w:numId="27">
    <w:abstractNumId w:val="1"/>
  </w:num>
  <w:num w:numId="28">
    <w:abstractNumId w:val="0"/>
  </w:num>
  <w:num w:numId="29">
    <w:abstractNumId w:val="15"/>
  </w:num>
  <w:num w:numId="30">
    <w:abstractNumId w:val="9"/>
  </w:num>
  <w:num w:numId="31">
    <w:abstractNumId w:val="18"/>
  </w:num>
  <w:num w:numId="32">
    <w:abstractNumId w:val="27"/>
  </w:num>
  <w:num w:numId="33">
    <w:abstractNumId w:val="6"/>
  </w:num>
  <w:num w:numId="34">
    <w:abstractNumId w:val="8"/>
  </w:num>
  <w:num w:numId="35">
    <w:abstractNumId w:val="16"/>
  </w:num>
  <w:num w:numId="36">
    <w:abstractNumId w:val="20"/>
  </w:num>
  <w:num w:numId="37">
    <w:abstractNumId w:val="10"/>
  </w:num>
  <w:num w:numId="38">
    <w:abstractNumId w:val="7"/>
  </w:num>
  <w:num w:numId="39">
    <w:abstractNumId w:val="11"/>
  </w:num>
  <w:num w:numId="40">
    <w:abstractNumId w:val="42"/>
  </w:num>
  <w:num w:numId="41">
    <w:abstractNumId w:val="44"/>
  </w:num>
  <w:num w:numId="42">
    <w:abstractNumId w:val="24"/>
  </w:num>
  <w:num w:numId="43">
    <w:abstractNumId w:val="19"/>
  </w:num>
  <w:num w:numId="44">
    <w:abstractNumId w:val="2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9"/>
    <w:rsid w:val="00053BF0"/>
    <w:rsid w:val="00287BE5"/>
    <w:rsid w:val="00290213"/>
    <w:rsid w:val="003C7858"/>
    <w:rsid w:val="004746B6"/>
    <w:rsid w:val="005A5F4C"/>
    <w:rsid w:val="006F2C47"/>
    <w:rsid w:val="007250ED"/>
    <w:rsid w:val="00747FBB"/>
    <w:rsid w:val="00906652"/>
    <w:rsid w:val="00947AE1"/>
    <w:rsid w:val="00965E19"/>
    <w:rsid w:val="00C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E50AC"/>
  <w15:chartTrackingRefBased/>
  <w15:docId w15:val="{6471B603-3365-4968-9E4D-02528D6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4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47FBB"/>
    <w:pPr>
      <w:spacing w:line="600" w:lineRule="exact"/>
      <w:ind w:firstLine="641"/>
      <w:outlineLvl w:val="0"/>
    </w:pPr>
    <w:rPr>
      <w:rFonts w:ascii="黑体" w:eastAsia="黑体" w:hAnsi="黑体" w:cs="仿宋_GB2312"/>
      <w:color w:val="000000"/>
      <w:sz w:val="32"/>
      <w:szCs w:val="32"/>
    </w:rPr>
  </w:style>
  <w:style w:type="paragraph" w:styleId="2">
    <w:name w:val="heading 2"/>
    <w:basedOn w:val="a"/>
    <w:next w:val="a"/>
    <w:link w:val="2Char"/>
    <w:qFormat/>
    <w:rsid w:val="00747F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47FBB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F4C"/>
    <w:rPr>
      <w:sz w:val="18"/>
      <w:szCs w:val="18"/>
    </w:rPr>
  </w:style>
  <w:style w:type="character" w:styleId="a5">
    <w:name w:val="Hyperlink"/>
    <w:uiPriority w:val="99"/>
    <w:unhideWhenUsed/>
    <w:rsid w:val="005A5F4C"/>
    <w:rPr>
      <w:color w:val="0000FF"/>
      <w:u w:val="single"/>
    </w:rPr>
  </w:style>
  <w:style w:type="paragraph" w:styleId="a6">
    <w:name w:val="Date"/>
    <w:basedOn w:val="a"/>
    <w:next w:val="a"/>
    <w:link w:val="Char1"/>
    <w:rsid w:val="005A5F4C"/>
    <w:pPr>
      <w:ind w:leftChars="2500" w:left="100"/>
    </w:pPr>
  </w:style>
  <w:style w:type="character" w:customStyle="1" w:styleId="Char1">
    <w:name w:val="日期 Char"/>
    <w:basedOn w:val="a0"/>
    <w:link w:val="a6"/>
    <w:rsid w:val="005A5F4C"/>
    <w:rPr>
      <w:rFonts w:ascii="Calibri" w:eastAsia="宋体" w:hAnsi="Calibri" w:cs="Times New Roman"/>
    </w:rPr>
  </w:style>
  <w:style w:type="paragraph" w:customStyle="1" w:styleId="CharChar1">
    <w:name w:val="Char Char1"/>
    <w:basedOn w:val="a"/>
    <w:rsid w:val="005A5F4C"/>
    <w:rPr>
      <w:rFonts w:ascii="Tahoma" w:hAnsi="Tahoma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A5F4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A5F4C"/>
    <w:rPr>
      <w:rFonts w:ascii="Calibri" w:eastAsia="宋体" w:hAnsi="Calibri" w:cs="Times New Roman"/>
      <w:sz w:val="18"/>
      <w:szCs w:val="18"/>
    </w:rPr>
  </w:style>
  <w:style w:type="character" w:styleId="a8">
    <w:name w:val="page number"/>
    <w:basedOn w:val="a0"/>
    <w:rsid w:val="005A5F4C"/>
  </w:style>
  <w:style w:type="paragraph" w:styleId="a9">
    <w:name w:val="Body Text Indent"/>
    <w:basedOn w:val="a"/>
    <w:link w:val="Char3"/>
    <w:rsid w:val="005A5F4C"/>
    <w:pPr>
      <w:ind w:firstLine="540"/>
    </w:pPr>
    <w:rPr>
      <w:rFonts w:ascii="仿宋_GB2312" w:eastAsia="仿宋_GB2312" w:hAnsi="Times New Roman"/>
      <w:sz w:val="30"/>
      <w:szCs w:val="20"/>
    </w:rPr>
  </w:style>
  <w:style w:type="character" w:customStyle="1" w:styleId="Char3">
    <w:name w:val="正文文本缩进 Char"/>
    <w:basedOn w:val="a0"/>
    <w:link w:val="a9"/>
    <w:rsid w:val="005A5F4C"/>
    <w:rPr>
      <w:rFonts w:ascii="仿宋_GB2312" w:eastAsia="仿宋_GB2312" w:hAnsi="Times New Roman" w:cs="Times New Roman"/>
      <w:sz w:val="30"/>
      <w:szCs w:val="20"/>
    </w:rPr>
  </w:style>
  <w:style w:type="paragraph" w:styleId="aa">
    <w:name w:val="Normal (Web)"/>
    <w:basedOn w:val="a"/>
    <w:unhideWhenUsed/>
    <w:qFormat/>
    <w:rsid w:val="005A5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ody Text"/>
    <w:basedOn w:val="a"/>
    <w:link w:val="Char4"/>
    <w:uiPriority w:val="99"/>
    <w:semiHidden/>
    <w:unhideWhenUsed/>
    <w:rsid w:val="005A5F4C"/>
    <w:pPr>
      <w:spacing w:after="120"/>
    </w:pPr>
  </w:style>
  <w:style w:type="character" w:customStyle="1" w:styleId="Char4">
    <w:name w:val="正文文本 Char"/>
    <w:basedOn w:val="a0"/>
    <w:link w:val="ab"/>
    <w:uiPriority w:val="99"/>
    <w:semiHidden/>
    <w:rsid w:val="005A5F4C"/>
    <w:rPr>
      <w:rFonts w:ascii="Calibri" w:eastAsia="宋体" w:hAnsi="Calibri" w:cs="Times New Roman"/>
    </w:rPr>
  </w:style>
  <w:style w:type="table" w:styleId="ac">
    <w:name w:val="Table Grid"/>
    <w:basedOn w:val="a1"/>
    <w:uiPriority w:val="39"/>
    <w:rsid w:val="005A5F4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A5F4C"/>
    <w:pPr>
      <w:ind w:firstLineChars="200" w:firstLine="420"/>
    </w:pPr>
  </w:style>
  <w:style w:type="paragraph" w:customStyle="1" w:styleId="10">
    <w:name w:val="列出段落1"/>
    <w:basedOn w:val="a"/>
    <w:uiPriority w:val="99"/>
    <w:unhideWhenUsed/>
    <w:qFormat/>
    <w:rsid w:val="005A5F4C"/>
    <w:pPr>
      <w:ind w:firstLineChars="200" w:firstLine="420"/>
    </w:pPr>
  </w:style>
  <w:style w:type="paragraph" w:customStyle="1" w:styleId="20">
    <w:name w:val="列出段落2"/>
    <w:basedOn w:val="a"/>
    <w:rsid w:val="005A5F4C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5A5F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link w:val="3Char0"/>
    <w:rsid w:val="005A5F4C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5A5F4C"/>
    <w:rPr>
      <w:rFonts w:ascii="Calibri" w:eastAsia="宋体" w:hAnsi="Calibri" w:cs="Times New Roman"/>
      <w:sz w:val="16"/>
      <w:szCs w:val="16"/>
    </w:rPr>
  </w:style>
  <w:style w:type="paragraph" w:styleId="ae">
    <w:name w:val="No Spacing"/>
    <w:uiPriority w:val="1"/>
    <w:qFormat/>
    <w:rsid w:val="005A5F4C"/>
    <w:pPr>
      <w:widowControl w:val="0"/>
      <w:jc w:val="both"/>
    </w:pPr>
    <w:rPr>
      <w:rFonts w:ascii="Calibri" w:eastAsia="宋体" w:hAnsi="Calibri" w:cs="Times New Roman"/>
    </w:rPr>
  </w:style>
  <w:style w:type="paragraph" w:styleId="21">
    <w:name w:val="Body Text Indent 2"/>
    <w:basedOn w:val="a"/>
    <w:link w:val="2Char0"/>
    <w:uiPriority w:val="99"/>
    <w:semiHidden/>
    <w:unhideWhenUsed/>
    <w:rsid w:val="005A5F4C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uiPriority w:val="99"/>
    <w:semiHidden/>
    <w:rsid w:val="005A5F4C"/>
    <w:rPr>
      <w:rFonts w:ascii="Calibri" w:eastAsia="宋体" w:hAnsi="Calibri" w:cs="Times New Roman"/>
    </w:rPr>
  </w:style>
  <w:style w:type="table" w:customStyle="1" w:styleId="11">
    <w:name w:val="网格型1"/>
    <w:basedOn w:val="a1"/>
    <w:next w:val="ac"/>
    <w:uiPriority w:val="59"/>
    <w:qFormat/>
    <w:rsid w:val="005A5F4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5A5F4C"/>
    <w:rPr>
      <w:sz w:val="21"/>
      <w:szCs w:val="21"/>
    </w:rPr>
  </w:style>
  <w:style w:type="character" w:customStyle="1" w:styleId="Char10">
    <w:name w:val="批注文字 Char1"/>
    <w:link w:val="af0"/>
    <w:uiPriority w:val="99"/>
    <w:rsid w:val="005A5F4C"/>
    <w:rPr>
      <w:rFonts w:ascii="Times New Roman" w:hAnsi="Times New Roman"/>
      <w:szCs w:val="24"/>
    </w:rPr>
  </w:style>
  <w:style w:type="paragraph" w:styleId="af0">
    <w:name w:val="annotation text"/>
    <w:basedOn w:val="a"/>
    <w:link w:val="Char10"/>
    <w:uiPriority w:val="99"/>
    <w:unhideWhenUsed/>
    <w:rsid w:val="005A5F4C"/>
    <w:pPr>
      <w:jc w:val="left"/>
    </w:pPr>
    <w:rPr>
      <w:rFonts w:ascii="Times New Roman" w:eastAsiaTheme="minorEastAsia" w:hAnsi="Times New Roman" w:cstheme="minorBidi"/>
      <w:szCs w:val="24"/>
    </w:rPr>
  </w:style>
  <w:style w:type="character" w:customStyle="1" w:styleId="Char5">
    <w:name w:val="批注文字 Char"/>
    <w:basedOn w:val="a0"/>
    <w:uiPriority w:val="99"/>
    <w:rsid w:val="005A5F4C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747FBB"/>
    <w:rPr>
      <w:rFonts w:ascii="黑体" w:eastAsia="黑体" w:hAnsi="黑体" w:cs="仿宋_GB2312"/>
      <w:color w:val="000000"/>
      <w:sz w:val="32"/>
      <w:szCs w:val="32"/>
    </w:rPr>
  </w:style>
  <w:style w:type="character" w:customStyle="1" w:styleId="2Char">
    <w:name w:val="标题 2 Char"/>
    <w:basedOn w:val="a0"/>
    <w:link w:val="2"/>
    <w:rsid w:val="00747FB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747FB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10">
    <w:name w:val="Char Char1"/>
    <w:basedOn w:val="a"/>
    <w:rsid w:val="00747FBB"/>
    <w:rPr>
      <w:rFonts w:ascii="Tahoma" w:hAnsi="Tahoma"/>
      <w:sz w:val="24"/>
      <w:szCs w:val="20"/>
    </w:rPr>
  </w:style>
  <w:style w:type="paragraph" w:customStyle="1" w:styleId="31">
    <w:name w:val="列出段落3"/>
    <w:basedOn w:val="a"/>
    <w:rsid w:val="00747FBB"/>
    <w:pPr>
      <w:ind w:firstLineChars="200" w:firstLine="420"/>
    </w:pPr>
  </w:style>
  <w:style w:type="paragraph" w:styleId="HTML">
    <w:name w:val="HTML Preformatted"/>
    <w:basedOn w:val="a"/>
    <w:link w:val="HTMLChar"/>
    <w:rsid w:val="00747F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47FBB"/>
    <w:rPr>
      <w:rFonts w:ascii="宋体" w:eastAsia="宋体" w:hAnsi="宋体" w:cs="Times New Roman"/>
      <w:kern w:val="0"/>
      <w:sz w:val="24"/>
      <w:szCs w:val="24"/>
    </w:rPr>
  </w:style>
  <w:style w:type="paragraph" w:customStyle="1" w:styleId="af1">
    <w:name w:val="正文文档"/>
    <w:basedOn w:val="a"/>
    <w:qFormat/>
    <w:rsid w:val="00747FBB"/>
    <w:pPr>
      <w:widowControl/>
      <w:wordWrap w:val="0"/>
      <w:spacing w:after="200" w:line="360" w:lineRule="auto"/>
      <w:ind w:firstLineChars="200" w:firstLine="560"/>
      <w:jc w:val="left"/>
    </w:pPr>
    <w:rPr>
      <w:rFonts w:ascii="Times New Roman" w:eastAsia="仿宋_GB2312" w:hAnsi="Times New Roman" w:cs="Arial"/>
      <w:kern w:val="0"/>
      <w:sz w:val="28"/>
      <w:szCs w:val="32"/>
    </w:rPr>
  </w:style>
  <w:style w:type="paragraph" w:customStyle="1" w:styleId="af2">
    <w:name w:val="主送"/>
    <w:next w:val="a"/>
    <w:qFormat/>
    <w:rsid w:val="00747FBB"/>
    <w:pPr>
      <w:spacing w:line="600" w:lineRule="exact"/>
    </w:pPr>
    <w:rPr>
      <w:rFonts w:ascii="仿宋" w:eastAsia="仿宋_GB2312" w:hAnsi="仿宋" w:cs="Times New Roman"/>
      <w:b/>
      <w:sz w:val="32"/>
      <w:szCs w:val="28"/>
    </w:rPr>
  </w:style>
  <w:style w:type="paragraph" w:styleId="af3">
    <w:name w:val="Title"/>
    <w:next w:val="a"/>
    <w:link w:val="Char6"/>
    <w:uiPriority w:val="10"/>
    <w:qFormat/>
    <w:rsid w:val="00747FBB"/>
    <w:pPr>
      <w:jc w:val="center"/>
    </w:pPr>
    <w:rPr>
      <w:rFonts w:ascii="方正小标宋简体" w:eastAsia="方正小标宋简体" w:hAnsi="黑体" w:cs="Times New Roman"/>
      <w:color w:val="000000"/>
      <w:sz w:val="36"/>
      <w:szCs w:val="36"/>
    </w:rPr>
  </w:style>
  <w:style w:type="character" w:customStyle="1" w:styleId="Char6">
    <w:name w:val="标题 Char"/>
    <w:basedOn w:val="a0"/>
    <w:link w:val="af3"/>
    <w:uiPriority w:val="10"/>
    <w:rsid w:val="00747FBB"/>
    <w:rPr>
      <w:rFonts w:ascii="方正小标宋简体" w:eastAsia="方正小标宋简体" w:hAnsi="黑体" w:cs="Times New Roman"/>
      <w:color w:val="000000"/>
      <w:sz w:val="36"/>
      <w:szCs w:val="36"/>
    </w:rPr>
  </w:style>
  <w:style w:type="paragraph" w:styleId="af4">
    <w:name w:val="annotation subject"/>
    <w:basedOn w:val="af0"/>
    <w:next w:val="af0"/>
    <w:link w:val="Char7"/>
    <w:uiPriority w:val="99"/>
    <w:semiHidden/>
    <w:unhideWhenUsed/>
    <w:rsid w:val="00747FBB"/>
    <w:rPr>
      <w:rFonts w:ascii="Calibri" w:eastAsia="宋体" w:hAnsi="Calibri" w:cs="Times New Roman"/>
      <w:b/>
      <w:bCs/>
      <w:szCs w:val="22"/>
    </w:rPr>
  </w:style>
  <w:style w:type="character" w:customStyle="1" w:styleId="Char7">
    <w:name w:val="批注主题 Char"/>
    <w:basedOn w:val="Char10"/>
    <w:link w:val="af4"/>
    <w:uiPriority w:val="99"/>
    <w:semiHidden/>
    <w:rsid w:val="00747FBB"/>
    <w:rPr>
      <w:rFonts w:ascii="Calibri" w:eastAsia="宋体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747FBB"/>
    <w:rPr>
      <w:rFonts w:ascii="Calibri" w:eastAsia="宋体" w:hAnsi="Calibri" w:cs="Times New Roman"/>
    </w:rPr>
  </w:style>
  <w:style w:type="paragraph" w:customStyle="1" w:styleId="Normal13">
    <w:name w:val="Normal_13"/>
    <w:qFormat/>
    <w:rsid w:val="00747FBB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6">
    <w:name w:val="批注文字 字符"/>
    <w:uiPriority w:val="99"/>
    <w:rsid w:val="00747FB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2023</Words>
  <Characters>11536</Characters>
  <Application>Microsoft Office Word</Application>
  <DocSecurity>0</DocSecurity>
  <Lines>96</Lines>
  <Paragraphs>27</Paragraphs>
  <ScaleCrop>false</ScaleCrop>
  <Company>Lenovo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朱梅</dc:creator>
  <cp:keywords/>
  <dc:description/>
  <cp:lastModifiedBy>朱梅</cp:lastModifiedBy>
  <cp:revision>12</cp:revision>
  <cp:lastPrinted>2021-02-02T02:52:00Z</cp:lastPrinted>
  <dcterms:created xsi:type="dcterms:W3CDTF">2020-01-22T05:58:00Z</dcterms:created>
  <dcterms:modified xsi:type="dcterms:W3CDTF">2021-02-03T06:01:00Z</dcterms:modified>
</cp:coreProperties>
</file>