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96"/>
        <w:gridCol w:w="613"/>
        <w:gridCol w:w="1797"/>
        <w:gridCol w:w="1984"/>
        <w:gridCol w:w="1134"/>
        <w:gridCol w:w="4111"/>
        <w:gridCol w:w="1134"/>
        <w:gridCol w:w="1559"/>
      </w:tblGrid>
      <w:tr w:rsidR="00BA066B" w:rsidRPr="00412FCB" w:rsidTr="00665479">
        <w:trPr>
          <w:trHeight w:val="450"/>
        </w:trPr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66B" w:rsidRPr="00412FCB" w:rsidRDefault="00D70204" w:rsidP="00665479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6"/>
              </w:rPr>
              <w:t>附件</w:t>
            </w:r>
            <w:bookmarkStart w:id="0" w:name="_GoBack"/>
            <w:bookmarkEnd w:id="0"/>
          </w:p>
        </w:tc>
        <w:tc>
          <w:tcPr>
            <w:tcW w:w="11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066B" w:rsidRDefault="00BA066B" w:rsidP="00665479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BA066B" w:rsidRPr="00412FCB" w:rsidRDefault="00D70204" w:rsidP="00665479">
            <w:pPr>
              <w:widowControl/>
              <w:spacing w:line="700" w:lineRule="exact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6"/>
              </w:rPr>
              <w:t xml:space="preserve">      </w:t>
            </w:r>
            <w:r w:rsidR="00BA066B" w:rsidRPr="00412FCB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20</w:t>
            </w:r>
            <w:r w:rsidR="00BA066B"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36"/>
              </w:rPr>
              <w:t>21</w:t>
            </w:r>
            <w:r w:rsidR="00BA066B" w:rsidRPr="00412FCB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年北京注册会计师协会培训</w:t>
            </w:r>
            <w:r w:rsidR="00BA066B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计划</w:t>
            </w:r>
            <w:r w:rsidR="00D136D3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表</w:t>
            </w:r>
          </w:p>
        </w:tc>
      </w:tr>
      <w:tr w:rsidR="00D70204" w:rsidRPr="00412FCB" w:rsidTr="00665479">
        <w:trPr>
          <w:trHeight w:val="1063"/>
        </w:trPr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</w:t>
            </w:r>
          </w:p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66B" w:rsidRPr="00412FCB" w:rsidRDefault="00D70204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培训内容及目标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D70204" w:rsidRPr="00412FCB" w:rsidTr="00665479">
        <w:trPr>
          <w:trHeight w:val="1257"/>
        </w:trPr>
        <w:tc>
          <w:tcPr>
            <w:tcW w:w="722" w:type="dxa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3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高端人才培训班</w:t>
            </w:r>
          </w:p>
        </w:tc>
        <w:tc>
          <w:tcPr>
            <w:tcW w:w="1984" w:type="dxa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第一、二、三期专家班学员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等高端人才</w:t>
            </w:r>
          </w:p>
        </w:tc>
        <w:tc>
          <w:tcPr>
            <w:tcW w:w="1134" w:type="dxa"/>
            <w:vAlign w:val="center"/>
          </w:tcPr>
          <w:p w:rsidR="00BA066B" w:rsidRPr="00412FCB" w:rsidRDefault="00485D7A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举办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高端人才后续教育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培训，进一步开拓视野，保持</w:t>
            </w:r>
            <w:r w:rsidRPr="00412FC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和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提高专业素养。</w:t>
            </w:r>
          </w:p>
        </w:tc>
        <w:tc>
          <w:tcPr>
            <w:tcW w:w="1134" w:type="dxa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</w:t>
            </w:r>
          </w:p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会院</w:t>
            </w:r>
          </w:p>
        </w:tc>
        <w:tc>
          <w:tcPr>
            <w:tcW w:w="1559" w:type="dxa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</w:tr>
      <w:tr w:rsidR="00D70204" w:rsidRPr="00412FCB" w:rsidTr="00665479">
        <w:trPr>
          <w:trHeight w:val="1257"/>
        </w:trPr>
        <w:tc>
          <w:tcPr>
            <w:tcW w:w="722" w:type="dxa"/>
            <w:vMerge w:val="restart"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06" w:type="dxa"/>
            <w:gridSpan w:val="3"/>
            <w:vMerge w:val="restart"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专家型管理人才（第四期）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第四期专家班学员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（包括评估）</w:t>
            </w:r>
          </w:p>
        </w:tc>
        <w:tc>
          <w:tcPr>
            <w:tcW w:w="1134" w:type="dxa"/>
            <w:vMerge w:val="restart"/>
            <w:vAlign w:val="center"/>
          </w:tcPr>
          <w:p w:rsidR="00D70204" w:rsidRDefault="00665479" w:rsidP="00665479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111" w:type="dxa"/>
            <w:vAlign w:val="center"/>
          </w:tcPr>
          <w:p w:rsidR="00D70204" w:rsidRPr="00412FCB" w:rsidRDefault="00D70204" w:rsidP="00665479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根据北京会院专家型管理人才培养目标，设置相关课程，举办第四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次集中培训。</w:t>
            </w:r>
          </w:p>
        </w:tc>
        <w:tc>
          <w:tcPr>
            <w:tcW w:w="1134" w:type="dxa"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  <w:p w:rsidR="00D70204" w:rsidRPr="00412FCB" w:rsidRDefault="00D70204" w:rsidP="00665479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会院</w:t>
            </w:r>
          </w:p>
        </w:tc>
        <w:tc>
          <w:tcPr>
            <w:tcW w:w="1559" w:type="dxa"/>
            <w:vAlign w:val="center"/>
            <w:hideMark/>
          </w:tcPr>
          <w:p w:rsidR="00D70204" w:rsidRPr="00412FCB" w:rsidRDefault="00665479" w:rsidP="00665479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D70204"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D70204" w:rsidRPr="00412FCB" w:rsidTr="00665479">
        <w:trPr>
          <w:trHeight w:val="918"/>
        </w:trPr>
        <w:tc>
          <w:tcPr>
            <w:tcW w:w="722" w:type="dxa"/>
            <w:vMerge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Merge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0204" w:rsidRDefault="00D70204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根据北京会院专家型管理人才培养要求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进行论文答辩并举办毕业典礼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  <w:hideMark/>
          </w:tcPr>
          <w:p w:rsidR="00D70204" w:rsidRPr="00412FCB" w:rsidRDefault="00D70204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  <w:p w:rsidR="00D70204" w:rsidRPr="00412FCB" w:rsidRDefault="00D70204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会院</w:t>
            </w:r>
          </w:p>
        </w:tc>
        <w:tc>
          <w:tcPr>
            <w:tcW w:w="1559" w:type="dxa"/>
            <w:vAlign w:val="center"/>
            <w:hideMark/>
          </w:tcPr>
          <w:p w:rsidR="00D70204" w:rsidRPr="00412FCB" w:rsidRDefault="00665479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D7020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="00D70204"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D70204" w:rsidRPr="00412FCB" w:rsidTr="00665479">
        <w:trPr>
          <w:trHeight w:val="918"/>
        </w:trPr>
        <w:tc>
          <w:tcPr>
            <w:tcW w:w="722" w:type="dxa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06" w:type="dxa"/>
            <w:gridSpan w:val="3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审计智能班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后续培养</w:t>
            </w:r>
          </w:p>
        </w:tc>
        <w:tc>
          <w:tcPr>
            <w:tcW w:w="1984" w:type="dxa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审计智能发展方向研修班学员</w:t>
            </w:r>
          </w:p>
        </w:tc>
        <w:tc>
          <w:tcPr>
            <w:tcW w:w="1134" w:type="dxa"/>
            <w:vAlign w:val="center"/>
          </w:tcPr>
          <w:p w:rsidR="00BA066B" w:rsidRPr="00412FCB" w:rsidRDefault="00D70204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会院审计智能化领军人才培养目标设置课程，举办第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次集中培训。</w:t>
            </w:r>
          </w:p>
        </w:tc>
        <w:tc>
          <w:tcPr>
            <w:tcW w:w="1134" w:type="dxa"/>
            <w:vAlign w:val="center"/>
          </w:tcPr>
          <w:p w:rsidR="00BA066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上海</w:t>
            </w:r>
          </w:p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会院</w:t>
            </w:r>
          </w:p>
        </w:tc>
        <w:tc>
          <w:tcPr>
            <w:tcW w:w="1559" w:type="dxa"/>
            <w:vAlign w:val="center"/>
          </w:tcPr>
          <w:p w:rsidR="00BA066B" w:rsidRPr="00412FCB" w:rsidRDefault="00BB04F7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BA06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D70204" w:rsidRPr="00412FCB" w:rsidTr="00665479">
        <w:trPr>
          <w:trHeight w:val="1408"/>
        </w:trPr>
        <w:tc>
          <w:tcPr>
            <w:tcW w:w="722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6" w:type="dxa"/>
            <w:gridSpan w:val="3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京津冀高端研修班</w:t>
            </w:r>
          </w:p>
        </w:tc>
        <w:tc>
          <w:tcPr>
            <w:tcW w:w="198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第一、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二、三期领军班学员</w:t>
            </w:r>
          </w:p>
        </w:tc>
        <w:tc>
          <w:tcPr>
            <w:tcW w:w="1134" w:type="dxa"/>
            <w:vAlign w:val="center"/>
          </w:tcPr>
          <w:p w:rsidR="00BA066B" w:rsidRPr="00412FCB" w:rsidRDefault="00A34B5E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11" w:type="dxa"/>
            <w:hideMark/>
          </w:tcPr>
          <w:p w:rsidR="00BA066B" w:rsidRPr="00412FCB" w:rsidRDefault="00BA066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根据《京津冀注册会计师行业协同发展合作框架协议》，搭建三地行业交流平台，加强中小执业机构负责人领军人才后续培养，进一步提升中小执业机构负责人综合素质，保持中小执业机构领军人才的先进性。</w:t>
            </w:r>
          </w:p>
        </w:tc>
        <w:tc>
          <w:tcPr>
            <w:tcW w:w="113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559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665479" w:rsidRPr="00412FCB" w:rsidTr="00665479">
        <w:trPr>
          <w:trHeight w:val="529"/>
        </w:trPr>
        <w:tc>
          <w:tcPr>
            <w:tcW w:w="722" w:type="dxa"/>
            <w:vMerge w:val="restart"/>
            <w:vAlign w:val="center"/>
          </w:tcPr>
          <w:p w:rsidR="00665479" w:rsidRDefault="00665479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06" w:type="dxa"/>
            <w:gridSpan w:val="3"/>
            <w:vMerge w:val="restart"/>
            <w:vAlign w:val="center"/>
          </w:tcPr>
          <w:p w:rsidR="00665479" w:rsidRDefault="00665479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90B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京宁琼管理高端班</w:t>
            </w:r>
          </w:p>
        </w:tc>
        <w:tc>
          <w:tcPr>
            <w:tcW w:w="1984" w:type="dxa"/>
            <w:vMerge w:val="restart"/>
          </w:tcPr>
          <w:p w:rsidR="00665479" w:rsidRPr="0056274C" w:rsidRDefault="00665479" w:rsidP="006654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6274C">
              <w:rPr>
                <w:rFonts w:ascii="仿宋" w:eastAsia="仿宋" w:hAnsi="仿宋" w:hint="eastAsia"/>
                <w:sz w:val="24"/>
                <w:szCs w:val="24"/>
              </w:rPr>
              <w:t>京宁琼会计师事务所管理高端班学员</w:t>
            </w:r>
          </w:p>
        </w:tc>
        <w:tc>
          <w:tcPr>
            <w:tcW w:w="1134" w:type="dxa"/>
            <w:vMerge w:val="restart"/>
            <w:vAlign w:val="center"/>
          </w:tcPr>
          <w:p w:rsidR="00665479" w:rsidRPr="0056274C" w:rsidRDefault="00665479" w:rsidP="0066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4111" w:type="dxa"/>
            <w:vMerge w:val="restart"/>
          </w:tcPr>
          <w:p w:rsidR="00665479" w:rsidRPr="0056274C" w:rsidRDefault="00665479" w:rsidP="00665479">
            <w:pPr>
              <w:rPr>
                <w:rFonts w:ascii="仿宋" w:eastAsia="仿宋" w:hAnsi="仿宋"/>
                <w:sz w:val="24"/>
                <w:szCs w:val="24"/>
              </w:rPr>
            </w:pPr>
            <w:r w:rsidRPr="0056274C">
              <w:rPr>
                <w:rFonts w:ascii="仿宋" w:eastAsia="仿宋" w:hAnsi="仿宋" w:hint="eastAsia"/>
                <w:sz w:val="24"/>
                <w:szCs w:val="24"/>
              </w:rPr>
              <w:t>根据京宁琼三地注协人才培养目标设置课程，举办专题系列培训。</w:t>
            </w:r>
          </w:p>
        </w:tc>
        <w:tc>
          <w:tcPr>
            <w:tcW w:w="1134" w:type="dxa"/>
            <w:vAlign w:val="center"/>
          </w:tcPr>
          <w:p w:rsidR="00665479" w:rsidRPr="00D90B3B" w:rsidRDefault="00665479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559" w:type="dxa"/>
            <w:vAlign w:val="center"/>
          </w:tcPr>
          <w:p w:rsidR="00665479" w:rsidRPr="00412FCB" w:rsidRDefault="00665479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</w:t>
            </w:r>
          </w:p>
        </w:tc>
      </w:tr>
      <w:tr w:rsidR="00665479" w:rsidRPr="00412FCB" w:rsidTr="00665479">
        <w:trPr>
          <w:trHeight w:val="540"/>
        </w:trPr>
        <w:tc>
          <w:tcPr>
            <w:tcW w:w="722" w:type="dxa"/>
            <w:vMerge/>
            <w:vAlign w:val="center"/>
          </w:tcPr>
          <w:p w:rsidR="00665479" w:rsidRDefault="00665479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Merge/>
            <w:vAlign w:val="center"/>
          </w:tcPr>
          <w:p w:rsidR="00665479" w:rsidRPr="00D90B3B" w:rsidRDefault="00665479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5479" w:rsidRPr="0056274C" w:rsidRDefault="00665479" w:rsidP="006654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65479" w:rsidRDefault="00665479" w:rsidP="0066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5479" w:rsidRPr="0056274C" w:rsidRDefault="00665479" w:rsidP="0066547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5479" w:rsidRDefault="00665479" w:rsidP="00665479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559" w:type="dxa"/>
            <w:vAlign w:val="center"/>
          </w:tcPr>
          <w:p w:rsidR="00665479" w:rsidRDefault="00665479" w:rsidP="00665479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1月</w:t>
            </w:r>
          </w:p>
        </w:tc>
      </w:tr>
      <w:tr w:rsidR="00550E2B" w:rsidRPr="00412FCB" w:rsidTr="00665479">
        <w:trPr>
          <w:trHeight w:val="986"/>
        </w:trPr>
        <w:tc>
          <w:tcPr>
            <w:tcW w:w="722" w:type="dxa"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题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训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  <w:p w:rsidR="00550E2B" w:rsidRDefault="00550E2B" w:rsidP="00FF3BB0">
            <w:pPr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550E2B" w:rsidRPr="00AE371F" w:rsidRDefault="00550E2B" w:rsidP="00665479">
            <w:pPr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党史、全会精神解读（2期）</w:t>
            </w:r>
          </w:p>
        </w:tc>
        <w:tc>
          <w:tcPr>
            <w:tcW w:w="1984" w:type="dxa"/>
            <w:vAlign w:val="center"/>
          </w:tcPr>
          <w:p w:rsidR="00550E2B" w:rsidRPr="00550E2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事务所从业人员</w:t>
            </w:r>
          </w:p>
        </w:tc>
        <w:tc>
          <w:tcPr>
            <w:tcW w:w="1134" w:type="dxa"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111" w:type="dxa"/>
          </w:tcPr>
          <w:p w:rsidR="00550E2B" w:rsidRPr="00D26826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党史、新中国史、改革开放史、社会主义发展史及习近平新时代</w:t>
            </w:r>
            <w:r w:rsidR="00170F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中国特色社会主义思想、党的十九届五中全会精神和全国“两会”精神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学习教育</w:t>
            </w:r>
          </w:p>
        </w:tc>
        <w:tc>
          <w:tcPr>
            <w:tcW w:w="1134" w:type="dxa"/>
            <w:vMerge w:val="restart"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0443A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直播</w:t>
            </w:r>
          </w:p>
        </w:tc>
        <w:tc>
          <w:tcPr>
            <w:tcW w:w="1559" w:type="dxa"/>
            <w:vMerge w:val="restart"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0E2B" w:rsidRDefault="00550E2B" w:rsidP="007A6A38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-11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50E2B" w:rsidRPr="00412FCB" w:rsidTr="00665479">
        <w:trPr>
          <w:trHeight w:val="986"/>
        </w:trPr>
        <w:tc>
          <w:tcPr>
            <w:tcW w:w="722" w:type="dxa"/>
            <w:vMerge w:val="restart"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vMerge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50E2B" w:rsidRPr="00412FCB" w:rsidRDefault="00550E2B" w:rsidP="00665479">
            <w:pPr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37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新入职人员培训（共1期）</w:t>
            </w:r>
          </w:p>
        </w:tc>
        <w:tc>
          <w:tcPr>
            <w:tcW w:w="1984" w:type="dxa"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事务所新入职人员</w:t>
            </w:r>
          </w:p>
        </w:tc>
        <w:tc>
          <w:tcPr>
            <w:tcW w:w="1134" w:type="dxa"/>
            <w:vAlign w:val="center"/>
          </w:tcPr>
          <w:p w:rsidR="00550E2B" w:rsidRPr="00D26826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</w:tcPr>
          <w:p w:rsidR="00550E2B" w:rsidRPr="00412FC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8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审计基础知识培训，审计基本技能培训，内部控制审计程序，审计工作底稿及基本审计程序</w:t>
            </w:r>
          </w:p>
        </w:tc>
        <w:tc>
          <w:tcPr>
            <w:tcW w:w="1134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0E2B" w:rsidRPr="00412FCB" w:rsidTr="00665479">
        <w:trPr>
          <w:trHeight w:val="841"/>
        </w:trPr>
        <w:tc>
          <w:tcPr>
            <w:tcW w:w="722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50E2B" w:rsidRPr="00412FCB" w:rsidRDefault="00550E2B" w:rsidP="00665479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37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助理人员培训（共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AE37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期）</w:t>
            </w:r>
          </w:p>
        </w:tc>
        <w:tc>
          <w:tcPr>
            <w:tcW w:w="1984" w:type="dxa"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助理人员</w:t>
            </w:r>
          </w:p>
        </w:tc>
        <w:tc>
          <w:tcPr>
            <w:tcW w:w="1134" w:type="dxa"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</w:tcPr>
          <w:p w:rsidR="00550E2B" w:rsidRPr="00412FC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新技术在审计中的应用、企业会计准则改革、企业会计准则最新变化及案例分析、税制改革与最新税收政策解读</w:t>
            </w:r>
          </w:p>
        </w:tc>
        <w:tc>
          <w:tcPr>
            <w:tcW w:w="1134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0E2B" w:rsidRPr="00412FCB" w:rsidTr="00665479">
        <w:trPr>
          <w:trHeight w:val="1752"/>
        </w:trPr>
        <w:tc>
          <w:tcPr>
            <w:tcW w:w="722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550E2B" w:rsidRPr="00AE371F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50E2B" w:rsidRPr="00AE371F" w:rsidRDefault="00550E2B" w:rsidP="00665479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0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管理人员</w:t>
            </w:r>
            <w:r w:rsidRPr="005260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（5期）</w:t>
            </w:r>
          </w:p>
        </w:tc>
        <w:tc>
          <w:tcPr>
            <w:tcW w:w="1984" w:type="dxa"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0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质量控制负责人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260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审计经理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合伙人</w:t>
            </w:r>
          </w:p>
        </w:tc>
        <w:tc>
          <w:tcPr>
            <w:tcW w:w="1134" w:type="dxa"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</w:tcPr>
          <w:p w:rsidR="00550E2B" w:rsidRPr="00412FC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提升领导力培训、审计风险识别及应对、审计准则与审计风险防范、内部控制建设典型案例、企业合并与并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购中的相关法律问题、税收筹划及实务、企业税收政策应用与风险防范</w:t>
            </w:r>
          </w:p>
        </w:tc>
        <w:tc>
          <w:tcPr>
            <w:tcW w:w="1134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0E2B" w:rsidRPr="00412FCB" w:rsidTr="00665479">
        <w:trPr>
          <w:trHeight w:val="1147"/>
        </w:trPr>
        <w:tc>
          <w:tcPr>
            <w:tcW w:w="722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550E2B" w:rsidRPr="00AE371F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50E2B" w:rsidRPr="00AE371F" w:rsidRDefault="00550E2B" w:rsidP="00665479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品牌建设</w:t>
            </w:r>
            <w:r w:rsidRPr="00D268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专题研讨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268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2期）</w:t>
            </w:r>
          </w:p>
        </w:tc>
        <w:tc>
          <w:tcPr>
            <w:tcW w:w="1984" w:type="dxa"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</w:t>
            </w:r>
          </w:p>
          <w:p w:rsidR="00550E2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从业人员</w:t>
            </w:r>
          </w:p>
        </w:tc>
        <w:tc>
          <w:tcPr>
            <w:tcW w:w="1134" w:type="dxa"/>
            <w:vAlign w:val="center"/>
          </w:tcPr>
          <w:p w:rsidR="00550E2B" w:rsidRPr="00D26826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</w:tcPr>
          <w:p w:rsidR="00550E2B" w:rsidRPr="00412FC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8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才培养、品牌建设、信息化建设以及制约行业发展的关键问题研讨</w:t>
            </w:r>
          </w:p>
        </w:tc>
        <w:tc>
          <w:tcPr>
            <w:tcW w:w="1134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0E2B" w:rsidRPr="00412FCB" w:rsidTr="00665479">
        <w:trPr>
          <w:trHeight w:val="1810"/>
        </w:trPr>
        <w:tc>
          <w:tcPr>
            <w:tcW w:w="722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550E2B" w:rsidRPr="00AE371F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50E2B" w:rsidRPr="00AE371F" w:rsidRDefault="009423FD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新审计准则</w:t>
            </w:r>
            <w:r w:rsidR="00550E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</w:t>
            </w:r>
            <w:r w:rsidR="00550E2B" w:rsidRPr="005260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培训班</w:t>
            </w:r>
            <w:r w:rsidR="00550E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（2期）</w:t>
            </w:r>
          </w:p>
        </w:tc>
        <w:tc>
          <w:tcPr>
            <w:tcW w:w="1984" w:type="dxa"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</w:t>
            </w:r>
          </w:p>
          <w:p w:rsidR="00550E2B" w:rsidRDefault="00550E2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从业人员</w:t>
            </w:r>
          </w:p>
        </w:tc>
        <w:tc>
          <w:tcPr>
            <w:tcW w:w="1134" w:type="dxa"/>
            <w:vAlign w:val="center"/>
          </w:tcPr>
          <w:p w:rsidR="00550E2B" w:rsidRPr="00D26826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</w:tcPr>
          <w:p w:rsidR="00550E2B" w:rsidRPr="00412FCB" w:rsidRDefault="00550E2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8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新审计报告系列准则、新会计准则、质量监管要求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企业并购重组交易方案设计、IPO与并购重组中的税务问题、IPO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中涉及的企业会计准则重点与难点问题</w:t>
            </w:r>
          </w:p>
        </w:tc>
        <w:tc>
          <w:tcPr>
            <w:tcW w:w="1134" w:type="dxa"/>
            <w:vMerge/>
            <w:vAlign w:val="center"/>
          </w:tcPr>
          <w:p w:rsidR="00550E2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0E2B" w:rsidRPr="00412FCB" w:rsidRDefault="00550E2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0204" w:rsidRPr="00412FCB" w:rsidTr="00665479">
        <w:trPr>
          <w:trHeight w:val="1407"/>
        </w:trPr>
        <w:tc>
          <w:tcPr>
            <w:tcW w:w="722" w:type="dxa"/>
            <w:shd w:val="clear" w:color="auto" w:fill="FFFFFF"/>
            <w:vAlign w:val="center"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06" w:type="dxa"/>
            <w:gridSpan w:val="3"/>
            <w:shd w:val="clear" w:color="auto" w:fill="FFFFFF"/>
            <w:vAlign w:val="center"/>
          </w:tcPr>
          <w:p w:rsidR="00BA066B" w:rsidRPr="00412FCB" w:rsidRDefault="009529F6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与中注协联合开展的培训（36期）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A066B" w:rsidRPr="00412FCB" w:rsidRDefault="009423FD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全国行业注册会计师、</w:t>
            </w:r>
            <w:r w:rsidR="006809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中小事务所经理级别以上人员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66B" w:rsidRPr="009529F6" w:rsidRDefault="009529F6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A066B" w:rsidRPr="00412FCB" w:rsidRDefault="004F1FB9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与中注协联合开展6期注册会计师专业标准培训，以及30期</w:t>
            </w:r>
            <w:r w:rsidR="006809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面向中小事务所的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管理咨询和</w:t>
            </w:r>
            <w:r w:rsidR="006809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热点难点定向培训。</w:t>
            </w:r>
          </w:p>
        </w:tc>
        <w:tc>
          <w:tcPr>
            <w:tcW w:w="1134" w:type="dxa"/>
            <w:vAlign w:val="center"/>
          </w:tcPr>
          <w:p w:rsidR="00BA066B" w:rsidRPr="00412FCB" w:rsidRDefault="009529F6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66B" w:rsidRPr="00412FCB" w:rsidRDefault="00665479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6月--11月</w:t>
            </w:r>
          </w:p>
        </w:tc>
      </w:tr>
      <w:tr w:rsidR="009529F6" w:rsidRPr="00412FCB" w:rsidTr="00665479">
        <w:trPr>
          <w:trHeight w:val="1407"/>
        </w:trPr>
        <w:tc>
          <w:tcPr>
            <w:tcW w:w="722" w:type="dxa"/>
            <w:shd w:val="clear" w:color="auto" w:fill="FFFFFF"/>
            <w:vAlign w:val="center"/>
          </w:tcPr>
          <w:p w:rsidR="009529F6" w:rsidRDefault="009529F6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06" w:type="dxa"/>
            <w:gridSpan w:val="3"/>
            <w:shd w:val="clear" w:color="auto" w:fill="FFFFFF"/>
            <w:vAlign w:val="center"/>
          </w:tcPr>
          <w:p w:rsidR="009529F6" w:rsidRDefault="009529F6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中注协举办各类培训班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529F6" w:rsidRPr="00412FCB" w:rsidRDefault="009529F6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事务所从业人员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29F6" w:rsidRDefault="009529F6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按实际名额要求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529F6" w:rsidRDefault="009529F6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按照中注协2021年培训计划，</w:t>
            </w:r>
            <w:r w:rsidRPr="00DE591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做好培训组织与报名等相关工作</w:t>
            </w:r>
          </w:p>
        </w:tc>
        <w:tc>
          <w:tcPr>
            <w:tcW w:w="1134" w:type="dxa"/>
            <w:vAlign w:val="center"/>
          </w:tcPr>
          <w:p w:rsidR="009529F6" w:rsidRDefault="009529F6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面授+直播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29F6" w:rsidRDefault="009529F6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</w:tr>
      <w:tr w:rsidR="00D70204" w:rsidRPr="00412FCB" w:rsidTr="00665479">
        <w:trPr>
          <w:trHeight w:val="1407"/>
        </w:trPr>
        <w:tc>
          <w:tcPr>
            <w:tcW w:w="722" w:type="dxa"/>
            <w:shd w:val="clear" w:color="auto" w:fill="FFFFFF"/>
            <w:vAlign w:val="center"/>
            <w:hideMark/>
          </w:tcPr>
          <w:p w:rsidR="00BA066B" w:rsidRPr="00412FCB" w:rsidRDefault="009529F6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6" w:type="dxa"/>
            <w:gridSpan w:val="3"/>
            <w:shd w:val="clear" w:color="auto" w:fill="FFFFFF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CPA基础技能培训（岗前培训班）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大学应届毕业生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66B" w:rsidRPr="00412FCB" w:rsidRDefault="00A617F7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  <w:shd w:val="clear" w:color="auto" w:fill="FFFFFF"/>
            <w:hideMark/>
          </w:tcPr>
          <w:p w:rsidR="00BA066B" w:rsidRPr="00412FCB" w:rsidRDefault="00BA066B" w:rsidP="00665479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开拓“互联网+课程置入”模式，设置审计流程、审计技术、商务礼仪等课程，为会计师事务所提供更多招之即用型人员。</w:t>
            </w:r>
          </w:p>
        </w:tc>
        <w:tc>
          <w:tcPr>
            <w:tcW w:w="113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</w:t>
            </w:r>
          </w:p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7月--11月</w:t>
            </w:r>
          </w:p>
        </w:tc>
      </w:tr>
      <w:tr w:rsidR="00D70204" w:rsidRPr="00412FCB" w:rsidTr="00665479">
        <w:trPr>
          <w:trHeight w:val="1488"/>
        </w:trPr>
        <w:tc>
          <w:tcPr>
            <w:tcW w:w="722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529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3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执业继续教育</w:t>
            </w:r>
          </w:p>
        </w:tc>
        <w:tc>
          <w:tcPr>
            <w:tcW w:w="198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执业注册会计师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66B" w:rsidRPr="00412FCB" w:rsidRDefault="00A617F7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  <w:shd w:val="clear" w:color="auto" w:fill="FFFFFF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计报告改革、增值税会计处理规定、新三板审计、互联网企业审计实务、审计准则与审计风险防范、PPP理论与实务、企业税收政策应用与风险防范、企业内部控制咨询、内部控制建设典型案例，提升从业人员专业胜任力。</w:t>
            </w:r>
          </w:p>
        </w:tc>
        <w:tc>
          <w:tcPr>
            <w:tcW w:w="113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培训网</w:t>
            </w:r>
          </w:p>
        </w:tc>
        <w:tc>
          <w:tcPr>
            <w:tcW w:w="1559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</w:tr>
      <w:tr w:rsidR="00D70204" w:rsidRPr="00412FCB" w:rsidTr="00665479">
        <w:trPr>
          <w:trHeight w:val="699"/>
        </w:trPr>
        <w:tc>
          <w:tcPr>
            <w:tcW w:w="722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9529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06" w:type="dxa"/>
            <w:gridSpan w:val="3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非执业继续教育</w:t>
            </w:r>
          </w:p>
        </w:tc>
        <w:tc>
          <w:tcPr>
            <w:tcW w:w="198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非执业注册会计师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66B" w:rsidRPr="00412FCB" w:rsidRDefault="00A617F7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  <w:shd w:val="clear" w:color="auto" w:fill="FFFFFF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增值税会计处理规定、税收筹划及实务、企业财务管理转型、企业财务报表分析、税制改革与最新税收政策解读，保持和提高非执业注册会计师专业素养。</w:t>
            </w:r>
          </w:p>
        </w:tc>
        <w:tc>
          <w:tcPr>
            <w:tcW w:w="113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培训网</w:t>
            </w:r>
          </w:p>
        </w:tc>
        <w:tc>
          <w:tcPr>
            <w:tcW w:w="1559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</w:tr>
      <w:tr w:rsidR="00D70204" w:rsidRPr="00412FCB" w:rsidTr="00665479">
        <w:trPr>
          <w:trHeight w:val="699"/>
        </w:trPr>
        <w:tc>
          <w:tcPr>
            <w:tcW w:w="722" w:type="dxa"/>
            <w:shd w:val="clear" w:color="auto" w:fill="FFFFFF"/>
            <w:vAlign w:val="center"/>
            <w:hideMark/>
          </w:tcPr>
          <w:p w:rsidR="00BA066B" w:rsidRPr="00412FCB" w:rsidRDefault="009529F6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06" w:type="dxa"/>
            <w:gridSpan w:val="3"/>
            <w:shd w:val="clear" w:color="auto" w:fill="FFFFFF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专业阶段考前辅导班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BA066B" w:rsidRPr="00412FCB" w:rsidRDefault="00170FB1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事务所人员及社会</w:t>
            </w:r>
            <w:r w:rsidR="00BA066B"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66B" w:rsidRPr="00412FCB" w:rsidRDefault="00A617F7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  <w:shd w:val="clear" w:color="auto" w:fill="FFFFFF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开设专业阶段六科网络及面授课程，通过知识系统梳理及辅导提高考试通过率，储备更多优秀后备人才。</w:t>
            </w:r>
          </w:p>
        </w:tc>
        <w:tc>
          <w:tcPr>
            <w:tcW w:w="113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直播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</w:tr>
      <w:tr w:rsidR="00D70204" w:rsidRPr="00412FCB" w:rsidTr="00665479">
        <w:trPr>
          <w:trHeight w:val="699"/>
        </w:trPr>
        <w:tc>
          <w:tcPr>
            <w:tcW w:w="722" w:type="dxa"/>
            <w:shd w:val="clear" w:color="auto" w:fill="FFFFFF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529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06" w:type="dxa"/>
            <w:gridSpan w:val="3"/>
            <w:shd w:val="clear" w:color="auto" w:fill="FFFFFF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综合阶段考前辅导班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BA066B" w:rsidRPr="00412FCB" w:rsidRDefault="00170FB1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事务所人员及社会</w:t>
            </w:r>
            <w:r w:rsidR="00BA066B"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66B" w:rsidRPr="00412FCB" w:rsidRDefault="00A617F7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4111" w:type="dxa"/>
            <w:shd w:val="clear" w:color="auto" w:fill="FFFFFF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综合阶段面授课程，通过知识系统梳理及辅导提高考试通过率，储备</w:t>
            </w: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优秀后备人才。</w:t>
            </w:r>
          </w:p>
        </w:tc>
        <w:tc>
          <w:tcPr>
            <w:tcW w:w="1134" w:type="dxa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直播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A066B" w:rsidRPr="00412FCB" w:rsidRDefault="00BA066B" w:rsidP="0066547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F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</w:tr>
    </w:tbl>
    <w:p w:rsidR="005D430E" w:rsidRDefault="00D70204">
      <w:r>
        <w:lastRenderedPageBreak/>
        <w:br w:type="textWrapping" w:clear="all"/>
      </w:r>
    </w:p>
    <w:sectPr w:rsidR="005D430E" w:rsidSect="00BA0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3E" w:rsidRDefault="0045283E" w:rsidP="00BA066B">
      <w:r>
        <w:separator/>
      </w:r>
    </w:p>
  </w:endnote>
  <w:endnote w:type="continuationSeparator" w:id="0">
    <w:p w:rsidR="0045283E" w:rsidRDefault="0045283E" w:rsidP="00BA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3E" w:rsidRDefault="0045283E" w:rsidP="00BA066B">
      <w:r>
        <w:separator/>
      </w:r>
    </w:p>
  </w:footnote>
  <w:footnote w:type="continuationSeparator" w:id="0">
    <w:p w:rsidR="0045283E" w:rsidRDefault="0045283E" w:rsidP="00BA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5"/>
    <w:rsid w:val="00170FB1"/>
    <w:rsid w:val="00305FA3"/>
    <w:rsid w:val="00344A90"/>
    <w:rsid w:val="003653E1"/>
    <w:rsid w:val="003C0ED3"/>
    <w:rsid w:val="0045283E"/>
    <w:rsid w:val="00485D7A"/>
    <w:rsid w:val="004F1FB9"/>
    <w:rsid w:val="00550E2B"/>
    <w:rsid w:val="00591E0E"/>
    <w:rsid w:val="00592815"/>
    <w:rsid w:val="005D430E"/>
    <w:rsid w:val="0062278B"/>
    <w:rsid w:val="00641275"/>
    <w:rsid w:val="00665479"/>
    <w:rsid w:val="006809F8"/>
    <w:rsid w:val="0078238A"/>
    <w:rsid w:val="00867982"/>
    <w:rsid w:val="009423FD"/>
    <w:rsid w:val="009529F6"/>
    <w:rsid w:val="00996BA6"/>
    <w:rsid w:val="009E2153"/>
    <w:rsid w:val="00A27693"/>
    <w:rsid w:val="00A34B5E"/>
    <w:rsid w:val="00A617F7"/>
    <w:rsid w:val="00A95E96"/>
    <w:rsid w:val="00AD4CC4"/>
    <w:rsid w:val="00BA066B"/>
    <w:rsid w:val="00BB04F7"/>
    <w:rsid w:val="00C140F2"/>
    <w:rsid w:val="00CC50A6"/>
    <w:rsid w:val="00D136D3"/>
    <w:rsid w:val="00D70204"/>
    <w:rsid w:val="00F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9F29D-9CB4-493F-ADAC-7888C10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焦辉</dc:creator>
  <cp:keywords/>
  <dc:description/>
  <cp:lastModifiedBy>王昊</cp:lastModifiedBy>
  <cp:revision>14</cp:revision>
  <cp:lastPrinted>2021-04-06T05:30:00Z</cp:lastPrinted>
  <dcterms:created xsi:type="dcterms:W3CDTF">2021-01-11T03:58:00Z</dcterms:created>
  <dcterms:modified xsi:type="dcterms:W3CDTF">2021-04-20T02:50:00Z</dcterms:modified>
</cp:coreProperties>
</file>