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50505" w:rsidRPr="00DD22C0" w:rsidRDefault="00650505" w:rsidP="00A47F4B">
      <w:pPr>
        <w:spacing w:line="700" w:lineRule="exact"/>
        <w:ind w:firstLineChars="200" w:firstLine="872"/>
        <w:rPr>
          <w:rFonts w:ascii="黑体" w:eastAsia="黑体" w:hAnsi="黑体"/>
          <w:sz w:val="44"/>
          <w:szCs w:val="44"/>
        </w:rPr>
      </w:pPr>
      <w:r w:rsidRPr="00DD22C0">
        <w:rPr>
          <w:rFonts w:ascii="黑体" w:eastAsia="黑体" w:hAnsi="黑体" w:hint="eastAsia"/>
          <w:sz w:val="44"/>
          <w:szCs w:val="44"/>
        </w:rPr>
        <w:t>北京注册会计师协会</w:t>
      </w:r>
      <w:r w:rsidRPr="00DD22C0">
        <w:rPr>
          <w:rFonts w:ascii="黑体" w:eastAsia="黑体" w:hAnsi="黑体"/>
          <w:sz w:val="44"/>
          <w:szCs w:val="44"/>
        </w:rPr>
        <w:t xml:space="preserve"> 北京资产评估协会</w:t>
      </w:r>
    </w:p>
    <w:p w:rsidR="00650505" w:rsidRPr="00D46989" w:rsidRDefault="00650505" w:rsidP="00945C98">
      <w:pPr>
        <w:spacing w:line="7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DD22C0">
        <w:rPr>
          <w:rFonts w:ascii="黑体" w:eastAsia="黑体" w:hAnsi="黑体" w:hint="eastAsia"/>
          <w:sz w:val="44"/>
          <w:szCs w:val="44"/>
        </w:rPr>
        <w:t>继续教育行业师资管理暂行办法</w:t>
      </w:r>
      <w:r>
        <w:rPr>
          <w:rFonts w:ascii="黑体" w:eastAsia="黑体" w:hAnsi="黑体"/>
          <w:szCs w:val="32"/>
        </w:rPr>
        <w:br/>
      </w:r>
    </w:p>
    <w:p w:rsidR="00650505" w:rsidRDefault="00650505" w:rsidP="00945C98">
      <w:pPr>
        <w:spacing w:line="560" w:lineRule="exact"/>
        <w:jc w:val="center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第一章 总则</w:t>
      </w:r>
    </w:p>
    <w:p w:rsidR="00650505" w:rsidRDefault="00650505" w:rsidP="00945C98">
      <w:pPr>
        <w:pStyle w:val="a7"/>
        <w:numPr>
          <w:ilvl w:val="0"/>
          <w:numId w:val="9"/>
        </w:numPr>
        <w:spacing w:line="560" w:lineRule="exact"/>
        <w:ind w:left="0" w:firstLine="632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为提升北京注册会计师协会</w:t>
      </w:r>
      <w:r>
        <w:rPr>
          <w:rFonts w:ascii="仿宋" w:eastAsia="仿宋" w:hAnsi="仿宋"/>
          <w:sz w:val="32"/>
          <w:szCs w:val="32"/>
        </w:rPr>
        <w:t>和</w:t>
      </w:r>
      <w:r>
        <w:rPr>
          <w:rFonts w:ascii="仿宋" w:eastAsia="仿宋" w:hAnsi="仿宋" w:hint="eastAsia"/>
          <w:sz w:val="32"/>
          <w:szCs w:val="32"/>
        </w:rPr>
        <w:t>北京资产评估协会（以下</w:t>
      </w:r>
      <w:r>
        <w:rPr>
          <w:rFonts w:ascii="仿宋" w:eastAsia="仿宋" w:hAnsi="仿宋"/>
          <w:sz w:val="32"/>
          <w:szCs w:val="32"/>
        </w:rPr>
        <w:t>简称协会</w:t>
      </w:r>
      <w:r>
        <w:rPr>
          <w:rFonts w:ascii="仿宋" w:eastAsia="仿宋" w:hAnsi="仿宋" w:hint="eastAsia"/>
          <w:sz w:val="32"/>
          <w:szCs w:val="32"/>
        </w:rPr>
        <w:t>）继续</w:t>
      </w:r>
      <w:r>
        <w:rPr>
          <w:rFonts w:ascii="仿宋" w:eastAsia="仿宋" w:hAnsi="仿宋"/>
          <w:sz w:val="32"/>
          <w:szCs w:val="32"/>
        </w:rPr>
        <w:t>教育工作规范化、专业化、制度化水平，加强协会培训工作能力建设，逐步建立一支高素质专业化师资队伍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根据《</w:t>
      </w:r>
      <w:r>
        <w:rPr>
          <w:rFonts w:ascii="仿宋" w:eastAsia="仿宋" w:hAnsi="仿宋" w:hint="eastAsia"/>
          <w:sz w:val="32"/>
          <w:szCs w:val="32"/>
        </w:rPr>
        <w:t>北京地区注册会计师继续教育实施办法</w:t>
      </w:r>
      <w:r>
        <w:rPr>
          <w:rFonts w:ascii="仿宋" w:eastAsia="仿宋" w:hAnsi="仿宋"/>
          <w:sz w:val="32"/>
          <w:szCs w:val="32"/>
        </w:rPr>
        <w:t>》</w:t>
      </w:r>
      <w:r>
        <w:rPr>
          <w:rFonts w:ascii="仿宋" w:eastAsia="仿宋" w:hAnsi="仿宋" w:hint="eastAsia"/>
          <w:sz w:val="32"/>
          <w:szCs w:val="32"/>
        </w:rPr>
        <w:t>和</w:t>
      </w:r>
      <w:r>
        <w:rPr>
          <w:rFonts w:ascii="仿宋" w:eastAsia="仿宋" w:hAnsi="仿宋"/>
          <w:sz w:val="32"/>
          <w:szCs w:val="32"/>
        </w:rPr>
        <w:t>《</w:t>
      </w:r>
      <w:r>
        <w:rPr>
          <w:rFonts w:ascii="仿宋" w:eastAsia="仿宋" w:hAnsi="仿宋" w:hint="eastAsia"/>
          <w:sz w:val="32"/>
          <w:szCs w:val="32"/>
        </w:rPr>
        <w:t>北京资产评估协会执业会员继续教育实施办法</w:t>
      </w:r>
      <w:r>
        <w:rPr>
          <w:rFonts w:ascii="仿宋" w:eastAsia="仿宋" w:hAnsi="仿宋"/>
          <w:sz w:val="32"/>
          <w:szCs w:val="32"/>
        </w:rPr>
        <w:t>》，</w:t>
      </w:r>
      <w:r>
        <w:rPr>
          <w:rFonts w:ascii="仿宋" w:eastAsia="仿宋" w:hAnsi="仿宋" w:hint="eastAsia"/>
          <w:sz w:val="32"/>
          <w:szCs w:val="32"/>
        </w:rPr>
        <w:t>制定本暂行办法。</w:t>
      </w:r>
    </w:p>
    <w:p w:rsidR="00650505" w:rsidRDefault="00650505" w:rsidP="00945C98">
      <w:pPr>
        <w:pStyle w:val="a7"/>
        <w:numPr>
          <w:ilvl w:val="0"/>
          <w:numId w:val="9"/>
        </w:numPr>
        <w:spacing w:line="560" w:lineRule="exact"/>
        <w:ind w:left="0" w:firstLine="632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本办法</w:t>
      </w:r>
      <w:r>
        <w:rPr>
          <w:rFonts w:ascii="仿宋" w:eastAsia="仿宋" w:hAnsi="仿宋"/>
          <w:sz w:val="32"/>
          <w:szCs w:val="32"/>
        </w:rPr>
        <w:t>所称</w:t>
      </w:r>
      <w:r>
        <w:rPr>
          <w:rFonts w:ascii="仿宋" w:eastAsia="仿宋" w:hAnsi="仿宋" w:hint="eastAsia"/>
          <w:sz w:val="32"/>
          <w:szCs w:val="32"/>
        </w:rPr>
        <w:t>行业</w:t>
      </w:r>
      <w:r>
        <w:rPr>
          <w:rFonts w:ascii="仿宋" w:eastAsia="仿宋" w:hAnsi="仿宋"/>
          <w:sz w:val="32"/>
          <w:szCs w:val="32"/>
        </w:rPr>
        <w:t>师资</w:t>
      </w:r>
      <w:r>
        <w:rPr>
          <w:rFonts w:ascii="仿宋" w:eastAsia="仿宋" w:hAnsi="仿宋" w:hint="eastAsia"/>
          <w:sz w:val="32"/>
          <w:szCs w:val="32"/>
        </w:rPr>
        <w:t>，是根据协会</w:t>
      </w:r>
      <w:r>
        <w:rPr>
          <w:rFonts w:ascii="仿宋" w:eastAsia="仿宋" w:hAnsi="仿宋"/>
          <w:sz w:val="32"/>
          <w:szCs w:val="32"/>
        </w:rPr>
        <w:t>继续教育工作的</w:t>
      </w:r>
      <w:r>
        <w:rPr>
          <w:rFonts w:ascii="仿宋" w:eastAsia="仿宋" w:hAnsi="仿宋" w:hint="eastAsia"/>
          <w:sz w:val="32"/>
          <w:szCs w:val="32"/>
        </w:rPr>
        <w:t>实际</w:t>
      </w:r>
      <w:r>
        <w:rPr>
          <w:rFonts w:ascii="仿宋" w:eastAsia="仿宋" w:hAnsi="仿宋"/>
          <w:sz w:val="32"/>
          <w:szCs w:val="32"/>
        </w:rPr>
        <w:t>需要，择优选拔注册会计师和资产评估行业内优秀的专业人才，纳入协会师资库管理的授课人员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650505" w:rsidRDefault="00650505" w:rsidP="00945C98">
      <w:pPr>
        <w:pStyle w:val="a7"/>
        <w:numPr>
          <w:ilvl w:val="0"/>
          <w:numId w:val="9"/>
        </w:numPr>
        <w:spacing w:line="560" w:lineRule="exact"/>
        <w:ind w:left="0" w:firstLine="632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协会按照</w:t>
      </w:r>
      <w:r>
        <w:rPr>
          <w:rFonts w:ascii="仿宋" w:eastAsia="仿宋" w:hAnsi="仿宋"/>
          <w:sz w:val="32"/>
          <w:szCs w:val="32"/>
        </w:rPr>
        <w:t>择优入库、结构合理、动态管理、共建共享的原则，建立并管理师资库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650505" w:rsidRDefault="00650505" w:rsidP="00945C98">
      <w:pPr>
        <w:spacing w:line="560" w:lineRule="exact"/>
        <w:jc w:val="center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第二章</w:t>
      </w:r>
      <w:r>
        <w:rPr>
          <w:rFonts w:ascii="黑体" w:eastAsia="黑体" w:hAnsi="黑体"/>
          <w:szCs w:val="32"/>
        </w:rPr>
        <w:t xml:space="preserve"> </w:t>
      </w:r>
      <w:r>
        <w:rPr>
          <w:rFonts w:ascii="黑体" w:eastAsia="黑体" w:hAnsi="黑体" w:hint="eastAsia"/>
          <w:szCs w:val="32"/>
        </w:rPr>
        <w:t>师资选聘</w:t>
      </w:r>
    </w:p>
    <w:p w:rsidR="00650505" w:rsidRDefault="00650505" w:rsidP="00945C98">
      <w:pPr>
        <w:spacing w:line="560" w:lineRule="exact"/>
        <w:ind w:firstLine="645"/>
        <w:rPr>
          <w:rFonts w:ascii="仿宋" w:hAnsi="仿宋"/>
          <w:szCs w:val="32"/>
        </w:rPr>
      </w:pPr>
      <w:r>
        <w:rPr>
          <w:rFonts w:ascii="仿宋" w:hAnsi="仿宋" w:hint="eastAsia"/>
          <w:b/>
          <w:szCs w:val="32"/>
        </w:rPr>
        <w:t>第四条</w:t>
      </w:r>
      <w:r>
        <w:rPr>
          <w:rFonts w:ascii="仿宋" w:hAnsi="仿宋" w:hint="eastAsia"/>
          <w:szCs w:val="32"/>
        </w:rPr>
        <w:t xml:space="preserve"> 师资应当具备下列</w:t>
      </w:r>
      <w:r>
        <w:rPr>
          <w:rFonts w:ascii="仿宋" w:hAnsi="仿宋"/>
          <w:szCs w:val="32"/>
        </w:rPr>
        <w:t>条件</w:t>
      </w:r>
      <w:r>
        <w:rPr>
          <w:rFonts w:ascii="仿宋" w:hAnsi="仿宋" w:hint="eastAsia"/>
          <w:szCs w:val="32"/>
        </w:rPr>
        <w:t>：</w:t>
      </w:r>
    </w:p>
    <w:p w:rsidR="00650505" w:rsidRDefault="00650505" w:rsidP="00945C98">
      <w:pPr>
        <w:spacing w:line="560" w:lineRule="exact"/>
        <w:ind w:firstLine="645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（一）政治</w:t>
      </w:r>
      <w:r>
        <w:rPr>
          <w:rFonts w:ascii="仿宋" w:hAnsi="仿宋"/>
          <w:szCs w:val="32"/>
        </w:rPr>
        <w:t>过硬，遵纪守法，</w:t>
      </w:r>
      <w:r>
        <w:rPr>
          <w:rFonts w:ascii="仿宋" w:hAnsi="仿宋" w:hint="eastAsia"/>
          <w:szCs w:val="32"/>
        </w:rPr>
        <w:t>热心</w:t>
      </w:r>
      <w:r>
        <w:rPr>
          <w:rFonts w:ascii="仿宋" w:hAnsi="仿宋"/>
          <w:szCs w:val="32"/>
        </w:rPr>
        <w:t>行业建设，具有良好的</w:t>
      </w:r>
      <w:r>
        <w:rPr>
          <w:rFonts w:ascii="仿宋" w:hAnsi="仿宋" w:hint="eastAsia"/>
          <w:szCs w:val="32"/>
        </w:rPr>
        <w:t>职业道德</w:t>
      </w:r>
      <w:r>
        <w:rPr>
          <w:rFonts w:ascii="仿宋" w:hAnsi="仿宋"/>
          <w:szCs w:val="32"/>
        </w:rPr>
        <w:t>和执业记录，</w:t>
      </w:r>
      <w:r>
        <w:rPr>
          <w:rFonts w:ascii="仿宋" w:hAnsi="仿宋" w:hint="eastAsia"/>
          <w:szCs w:val="32"/>
        </w:rPr>
        <w:t>近</w:t>
      </w:r>
      <w:r>
        <w:rPr>
          <w:rFonts w:ascii="仿宋" w:hAnsi="仿宋"/>
          <w:szCs w:val="32"/>
        </w:rPr>
        <w:t>3</w:t>
      </w:r>
      <w:r>
        <w:rPr>
          <w:rFonts w:ascii="仿宋" w:hAnsi="仿宋" w:hint="eastAsia"/>
          <w:szCs w:val="32"/>
        </w:rPr>
        <w:t>年未受到</w:t>
      </w:r>
      <w:r>
        <w:rPr>
          <w:rFonts w:ascii="仿宋" w:hAnsi="仿宋"/>
          <w:szCs w:val="32"/>
        </w:rPr>
        <w:t>刑事处罚和党纪处分</w:t>
      </w:r>
      <w:r>
        <w:rPr>
          <w:rFonts w:ascii="仿宋" w:hAnsi="仿宋" w:hint="eastAsia"/>
          <w:szCs w:val="32"/>
        </w:rPr>
        <w:t>以及未</w:t>
      </w:r>
      <w:r>
        <w:rPr>
          <w:rFonts w:ascii="仿宋" w:hAnsi="仿宋"/>
          <w:szCs w:val="32"/>
        </w:rPr>
        <w:t>因执业活动</w:t>
      </w:r>
      <w:r>
        <w:rPr>
          <w:rFonts w:ascii="仿宋" w:hAnsi="仿宋" w:hint="eastAsia"/>
          <w:szCs w:val="32"/>
        </w:rPr>
        <w:t>受到</w:t>
      </w:r>
      <w:r>
        <w:rPr>
          <w:rFonts w:ascii="仿宋" w:hAnsi="仿宋"/>
          <w:szCs w:val="32"/>
        </w:rPr>
        <w:t>行政</w:t>
      </w:r>
      <w:r>
        <w:rPr>
          <w:rFonts w:ascii="仿宋" w:hAnsi="仿宋" w:hint="eastAsia"/>
          <w:szCs w:val="32"/>
        </w:rPr>
        <w:t>处罚</w:t>
      </w:r>
      <w:r>
        <w:rPr>
          <w:rFonts w:ascii="仿宋" w:hAnsi="仿宋"/>
          <w:szCs w:val="32"/>
        </w:rPr>
        <w:t>和行业惩戒</w:t>
      </w:r>
      <w:r>
        <w:rPr>
          <w:rFonts w:ascii="仿宋" w:hAnsi="仿宋" w:hint="eastAsia"/>
          <w:szCs w:val="32"/>
        </w:rPr>
        <w:t>；</w:t>
      </w:r>
    </w:p>
    <w:p w:rsidR="00650505" w:rsidRDefault="00650505" w:rsidP="00945C98">
      <w:pPr>
        <w:spacing w:line="560" w:lineRule="exact"/>
        <w:ind w:firstLine="645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（二）从事注册</w:t>
      </w:r>
      <w:r>
        <w:rPr>
          <w:rFonts w:ascii="仿宋" w:hAnsi="仿宋"/>
          <w:szCs w:val="32"/>
        </w:rPr>
        <w:t>会计师或资产评估</w:t>
      </w:r>
      <w:r>
        <w:rPr>
          <w:rFonts w:ascii="仿宋" w:hAnsi="仿宋" w:hint="eastAsia"/>
          <w:szCs w:val="32"/>
        </w:rPr>
        <w:t>行业相关</w:t>
      </w:r>
      <w:r>
        <w:rPr>
          <w:rFonts w:ascii="仿宋" w:hAnsi="仿宋"/>
          <w:szCs w:val="32"/>
        </w:rPr>
        <w:t>工作</w:t>
      </w:r>
      <w:r>
        <w:rPr>
          <w:rFonts w:ascii="仿宋" w:hAnsi="仿宋" w:hint="eastAsia"/>
          <w:szCs w:val="32"/>
        </w:rPr>
        <w:t>8年</w:t>
      </w:r>
      <w:r>
        <w:rPr>
          <w:rFonts w:ascii="仿宋" w:hAnsi="仿宋"/>
          <w:szCs w:val="32"/>
        </w:rPr>
        <w:t>以上，</w:t>
      </w:r>
      <w:r>
        <w:rPr>
          <w:rFonts w:ascii="仿宋" w:hAnsi="仿宋" w:hint="eastAsia"/>
          <w:szCs w:val="32"/>
        </w:rPr>
        <w:t>具有</w:t>
      </w:r>
      <w:r>
        <w:rPr>
          <w:rFonts w:ascii="仿宋" w:hAnsi="仿宋"/>
          <w:szCs w:val="32"/>
        </w:rPr>
        <w:t>较高的专业理论水平和丰富的</w:t>
      </w:r>
      <w:r>
        <w:rPr>
          <w:rFonts w:ascii="仿宋" w:hAnsi="仿宋" w:hint="eastAsia"/>
          <w:szCs w:val="32"/>
        </w:rPr>
        <w:t>实践</w:t>
      </w:r>
      <w:r>
        <w:rPr>
          <w:rFonts w:ascii="仿宋" w:hAnsi="仿宋"/>
          <w:szCs w:val="32"/>
        </w:rPr>
        <w:t>经验；</w:t>
      </w:r>
    </w:p>
    <w:p w:rsidR="00650505" w:rsidRDefault="00650505" w:rsidP="00945C98">
      <w:pPr>
        <w:spacing w:line="560" w:lineRule="exact"/>
        <w:ind w:firstLine="646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（三）具有一定</w:t>
      </w:r>
      <w:r>
        <w:rPr>
          <w:rFonts w:ascii="仿宋" w:hAnsi="仿宋"/>
          <w:szCs w:val="32"/>
        </w:rPr>
        <w:t>的培训授课经验，语言表达和</w:t>
      </w:r>
      <w:r>
        <w:rPr>
          <w:rFonts w:ascii="仿宋" w:hAnsi="仿宋" w:hint="eastAsia"/>
          <w:szCs w:val="32"/>
        </w:rPr>
        <w:t>逻辑</w:t>
      </w:r>
      <w:r>
        <w:rPr>
          <w:rFonts w:ascii="仿宋" w:hAnsi="仿宋"/>
          <w:szCs w:val="32"/>
        </w:rPr>
        <w:t>思维能力</w:t>
      </w:r>
      <w:r>
        <w:rPr>
          <w:rFonts w:ascii="仿宋" w:hAnsi="仿宋"/>
          <w:szCs w:val="32"/>
        </w:rPr>
        <w:lastRenderedPageBreak/>
        <w:t>强</w:t>
      </w:r>
      <w:r>
        <w:rPr>
          <w:rFonts w:ascii="仿宋" w:hAnsi="仿宋" w:hint="eastAsia"/>
          <w:szCs w:val="32"/>
        </w:rPr>
        <w:t>；</w:t>
      </w:r>
    </w:p>
    <w:p w:rsidR="00650505" w:rsidRDefault="00650505" w:rsidP="00945C98">
      <w:pPr>
        <w:spacing w:line="560" w:lineRule="exact"/>
        <w:ind w:firstLine="646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（四）在正式期刊发表过相关专业文章或出版过相关专业著作者，参加行业</w:t>
      </w:r>
      <w:r>
        <w:rPr>
          <w:rFonts w:ascii="仿宋" w:hAnsi="仿宋"/>
          <w:szCs w:val="32"/>
        </w:rPr>
        <w:t>标准</w:t>
      </w:r>
      <w:r>
        <w:rPr>
          <w:rFonts w:ascii="仿宋" w:hAnsi="仿宋" w:hint="eastAsia"/>
          <w:szCs w:val="32"/>
        </w:rPr>
        <w:t>、制度研究或者辅导教材的编写者优先</w:t>
      </w:r>
      <w:r>
        <w:rPr>
          <w:rFonts w:ascii="仿宋" w:hAnsi="仿宋"/>
          <w:szCs w:val="32"/>
        </w:rPr>
        <w:t>。</w:t>
      </w:r>
    </w:p>
    <w:p w:rsidR="00650505" w:rsidRDefault="00650505" w:rsidP="00945C98">
      <w:pPr>
        <w:spacing w:line="560" w:lineRule="exact"/>
        <w:ind w:firstLine="645"/>
        <w:rPr>
          <w:rFonts w:ascii="仿宋" w:hAnsi="仿宋"/>
          <w:szCs w:val="32"/>
        </w:rPr>
      </w:pPr>
      <w:r>
        <w:rPr>
          <w:rFonts w:ascii="仿宋" w:hAnsi="仿宋" w:hint="eastAsia"/>
          <w:b/>
          <w:szCs w:val="32"/>
        </w:rPr>
        <w:t>第五条</w:t>
      </w:r>
      <w:r>
        <w:rPr>
          <w:rFonts w:ascii="仿宋" w:hAnsi="仿宋" w:hint="eastAsia"/>
          <w:szCs w:val="32"/>
        </w:rPr>
        <w:t xml:space="preserve"> 师资</w:t>
      </w:r>
      <w:r>
        <w:rPr>
          <w:rFonts w:ascii="仿宋" w:hAnsi="仿宋"/>
          <w:szCs w:val="32"/>
        </w:rPr>
        <w:t>人选采取个人申报和</w:t>
      </w:r>
      <w:r>
        <w:rPr>
          <w:rFonts w:ascii="仿宋" w:hAnsi="仿宋" w:hint="eastAsia"/>
          <w:szCs w:val="32"/>
        </w:rPr>
        <w:t>执业机构</w:t>
      </w:r>
      <w:r>
        <w:rPr>
          <w:rFonts w:ascii="仿宋" w:hAnsi="仿宋"/>
          <w:szCs w:val="32"/>
        </w:rPr>
        <w:t>推荐相结合的方式，</w:t>
      </w:r>
      <w:r>
        <w:rPr>
          <w:rFonts w:ascii="仿宋" w:hAnsi="仿宋" w:hint="eastAsia"/>
          <w:szCs w:val="32"/>
        </w:rPr>
        <w:t>申请人或</w:t>
      </w:r>
      <w:r>
        <w:rPr>
          <w:rFonts w:ascii="仿宋" w:hAnsi="仿宋"/>
          <w:szCs w:val="32"/>
        </w:rPr>
        <w:t>被推荐人需经所在</w:t>
      </w:r>
      <w:r>
        <w:rPr>
          <w:rFonts w:ascii="仿宋" w:hAnsi="仿宋" w:hint="eastAsia"/>
          <w:szCs w:val="32"/>
        </w:rPr>
        <w:t>执业机构</w:t>
      </w:r>
      <w:r>
        <w:rPr>
          <w:rFonts w:ascii="仿宋" w:hAnsi="仿宋"/>
          <w:szCs w:val="32"/>
        </w:rPr>
        <w:t>同意后方可报送</w:t>
      </w:r>
      <w:r>
        <w:rPr>
          <w:rFonts w:ascii="仿宋" w:hAnsi="仿宋" w:hint="eastAsia"/>
          <w:szCs w:val="32"/>
        </w:rPr>
        <w:t>。</w:t>
      </w:r>
    </w:p>
    <w:p w:rsidR="00650505" w:rsidRDefault="00650505" w:rsidP="00945C98">
      <w:pPr>
        <w:spacing w:line="560" w:lineRule="exact"/>
        <w:ind w:firstLine="645"/>
        <w:rPr>
          <w:rFonts w:ascii="仿宋" w:hAnsi="仿宋"/>
          <w:szCs w:val="32"/>
        </w:rPr>
      </w:pPr>
      <w:r>
        <w:rPr>
          <w:rFonts w:ascii="仿宋" w:hAnsi="仿宋" w:hint="eastAsia"/>
          <w:b/>
          <w:szCs w:val="32"/>
        </w:rPr>
        <w:t>第六条</w:t>
      </w:r>
      <w:r>
        <w:rPr>
          <w:rFonts w:ascii="仿宋" w:hAnsi="仿宋" w:hint="eastAsia"/>
          <w:szCs w:val="32"/>
        </w:rPr>
        <w:t xml:space="preserve"> 协会</w:t>
      </w:r>
      <w:r>
        <w:rPr>
          <w:rFonts w:ascii="仿宋" w:hAnsi="仿宋"/>
          <w:szCs w:val="32"/>
        </w:rPr>
        <w:t>负责对师资人</w:t>
      </w:r>
      <w:r>
        <w:rPr>
          <w:rFonts w:ascii="仿宋" w:hAnsi="仿宋" w:hint="eastAsia"/>
          <w:szCs w:val="32"/>
        </w:rPr>
        <w:t>选</w:t>
      </w:r>
      <w:r>
        <w:rPr>
          <w:rFonts w:ascii="仿宋" w:hAnsi="仿宋"/>
          <w:szCs w:val="32"/>
        </w:rPr>
        <w:t>申报材料进行审核</w:t>
      </w:r>
      <w:r>
        <w:rPr>
          <w:rFonts w:ascii="仿宋" w:hAnsi="仿宋" w:hint="eastAsia"/>
          <w:szCs w:val="32"/>
        </w:rPr>
        <w:t>，</w:t>
      </w:r>
      <w:r>
        <w:rPr>
          <w:rFonts w:ascii="仿宋" w:hAnsi="仿宋"/>
          <w:szCs w:val="32"/>
        </w:rPr>
        <w:t>经协会秘书长办公会审议，确</w:t>
      </w:r>
      <w:r>
        <w:rPr>
          <w:rFonts w:ascii="仿宋" w:hAnsi="仿宋" w:hint="eastAsia"/>
          <w:szCs w:val="32"/>
        </w:rPr>
        <w:t>定</w:t>
      </w:r>
      <w:r>
        <w:rPr>
          <w:rFonts w:ascii="仿宋" w:hAnsi="仿宋"/>
          <w:szCs w:val="32"/>
        </w:rPr>
        <w:t>师资名单。</w:t>
      </w:r>
    </w:p>
    <w:p w:rsidR="00650505" w:rsidRDefault="00650505" w:rsidP="00945C98">
      <w:pPr>
        <w:spacing w:line="560" w:lineRule="exact"/>
        <w:ind w:firstLine="645"/>
        <w:rPr>
          <w:rFonts w:ascii="仿宋" w:hAnsi="仿宋"/>
          <w:szCs w:val="32"/>
        </w:rPr>
      </w:pPr>
      <w:r>
        <w:rPr>
          <w:rFonts w:ascii="仿宋" w:hAnsi="仿宋" w:hint="eastAsia"/>
          <w:b/>
          <w:szCs w:val="32"/>
        </w:rPr>
        <w:t>第七条</w:t>
      </w:r>
      <w:r>
        <w:rPr>
          <w:rFonts w:ascii="仿宋" w:hAnsi="仿宋" w:hint="eastAsia"/>
          <w:szCs w:val="32"/>
        </w:rPr>
        <w:t xml:space="preserve"> 协会</w:t>
      </w:r>
      <w:r>
        <w:rPr>
          <w:rFonts w:ascii="仿宋" w:hAnsi="仿宋"/>
          <w:szCs w:val="32"/>
        </w:rPr>
        <w:t>向受聘师资发放聘书，聘期</w:t>
      </w:r>
      <w:r>
        <w:rPr>
          <w:rFonts w:ascii="仿宋" w:hAnsi="仿宋" w:hint="eastAsia"/>
          <w:szCs w:val="32"/>
        </w:rPr>
        <w:t>3年</w:t>
      </w:r>
      <w:r>
        <w:rPr>
          <w:rFonts w:ascii="仿宋" w:hAnsi="仿宋"/>
          <w:szCs w:val="32"/>
        </w:rPr>
        <w:t>，可连续聘任。</w:t>
      </w:r>
    </w:p>
    <w:p w:rsidR="00650505" w:rsidRDefault="00650505" w:rsidP="00945C98">
      <w:pPr>
        <w:spacing w:line="560" w:lineRule="exact"/>
        <w:ind w:firstLine="645"/>
        <w:rPr>
          <w:rFonts w:ascii="仿宋" w:hAnsi="仿宋"/>
          <w:szCs w:val="32"/>
        </w:rPr>
      </w:pPr>
      <w:r>
        <w:rPr>
          <w:rFonts w:ascii="仿宋" w:hAnsi="仿宋" w:hint="eastAsia"/>
          <w:b/>
          <w:szCs w:val="32"/>
        </w:rPr>
        <w:t>第八条</w:t>
      </w:r>
      <w:r>
        <w:rPr>
          <w:rFonts w:ascii="仿宋" w:hAnsi="仿宋" w:hint="eastAsia"/>
          <w:szCs w:val="32"/>
        </w:rPr>
        <w:t xml:space="preserve"> 协会</w:t>
      </w:r>
      <w:r>
        <w:rPr>
          <w:rFonts w:ascii="仿宋" w:hAnsi="仿宋"/>
          <w:szCs w:val="32"/>
        </w:rPr>
        <w:t>师资</w:t>
      </w:r>
      <w:proofErr w:type="gramStart"/>
      <w:r>
        <w:rPr>
          <w:rFonts w:ascii="仿宋" w:hAnsi="仿宋"/>
          <w:szCs w:val="32"/>
        </w:rPr>
        <w:t>库实行</w:t>
      </w:r>
      <w:proofErr w:type="gramEnd"/>
      <w:r>
        <w:rPr>
          <w:rFonts w:ascii="仿宋" w:hAnsi="仿宋"/>
          <w:szCs w:val="32"/>
        </w:rPr>
        <w:t>动态化</w:t>
      </w:r>
      <w:r>
        <w:rPr>
          <w:rFonts w:ascii="仿宋" w:hAnsi="仿宋" w:hint="eastAsia"/>
          <w:szCs w:val="32"/>
        </w:rPr>
        <w:t>管理</w:t>
      </w:r>
      <w:r>
        <w:rPr>
          <w:rFonts w:ascii="仿宋" w:hAnsi="仿宋"/>
          <w:szCs w:val="32"/>
        </w:rPr>
        <w:t>，定期开展师资征集、补充或调整。</w:t>
      </w:r>
    </w:p>
    <w:p w:rsidR="00650505" w:rsidRDefault="00650505" w:rsidP="00945C98">
      <w:pPr>
        <w:spacing w:line="560" w:lineRule="exact"/>
        <w:jc w:val="center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第三章</w:t>
      </w:r>
      <w:r>
        <w:rPr>
          <w:rFonts w:ascii="黑体" w:eastAsia="黑体" w:hAnsi="黑体"/>
          <w:szCs w:val="32"/>
        </w:rPr>
        <w:t xml:space="preserve"> </w:t>
      </w:r>
      <w:r>
        <w:rPr>
          <w:rFonts w:ascii="黑体" w:eastAsia="黑体" w:hAnsi="黑体" w:hint="eastAsia"/>
          <w:szCs w:val="32"/>
        </w:rPr>
        <w:t>职责</w:t>
      </w:r>
      <w:r>
        <w:rPr>
          <w:rFonts w:ascii="黑体" w:eastAsia="黑体" w:hAnsi="黑体"/>
          <w:szCs w:val="32"/>
        </w:rPr>
        <w:t>权利</w:t>
      </w:r>
    </w:p>
    <w:p w:rsidR="00650505" w:rsidRDefault="00650505" w:rsidP="00945C98">
      <w:pPr>
        <w:spacing w:line="560" w:lineRule="exact"/>
        <w:ind w:firstLine="645"/>
        <w:rPr>
          <w:rFonts w:ascii="仿宋" w:hAnsi="仿宋"/>
          <w:szCs w:val="32"/>
        </w:rPr>
      </w:pPr>
      <w:r>
        <w:rPr>
          <w:rFonts w:ascii="仿宋" w:hAnsi="仿宋" w:hint="eastAsia"/>
          <w:b/>
          <w:szCs w:val="32"/>
        </w:rPr>
        <w:t>第九条</w:t>
      </w:r>
      <w:r>
        <w:rPr>
          <w:rFonts w:ascii="仿宋" w:hAnsi="仿宋" w:hint="eastAsia"/>
          <w:szCs w:val="32"/>
        </w:rPr>
        <w:t xml:space="preserve"> 师资</w:t>
      </w:r>
      <w:r>
        <w:rPr>
          <w:rFonts w:ascii="仿宋" w:hAnsi="仿宋"/>
          <w:szCs w:val="32"/>
        </w:rPr>
        <w:t>应当履行下列职责：</w:t>
      </w:r>
    </w:p>
    <w:p w:rsidR="00650505" w:rsidRDefault="00650505" w:rsidP="00945C98">
      <w:pPr>
        <w:spacing w:line="560" w:lineRule="exact"/>
        <w:ind w:firstLine="645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（一）参与制定</w:t>
      </w:r>
      <w:r>
        <w:rPr>
          <w:rFonts w:ascii="仿宋" w:hAnsi="仿宋"/>
          <w:szCs w:val="32"/>
        </w:rPr>
        <w:t>协会年度继续教育计划</w:t>
      </w:r>
      <w:r>
        <w:rPr>
          <w:rFonts w:ascii="仿宋" w:hAnsi="仿宋" w:hint="eastAsia"/>
          <w:szCs w:val="32"/>
        </w:rPr>
        <w:t>；</w:t>
      </w:r>
    </w:p>
    <w:p w:rsidR="00650505" w:rsidRDefault="00650505" w:rsidP="00945C98">
      <w:pPr>
        <w:spacing w:line="560" w:lineRule="exact"/>
        <w:ind w:firstLineChars="200" w:firstLine="632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（二）按照协会</w:t>
      </w:r>
      <w:r>
        <w:rPr>
          <w:rFonts w:ascii="仿宋" w:hAnsi="仿宋"/>
          <w:szCs w:val="32"/>
        </w:rPr>
        <w:t>的安排，根据教学要求编写教案和课件，完成相应授课任务</w:t>
      </w:r>
      <w:r>
        <w:rPr>
          <w:rFonts w:ascii="仿宋" w:hAnsi="仿宋" w:hint="eastAsia"/>
          <w:szCs w:val="32"/>
        </w:rPr>
        <w:t>；</w:t>
      </w:r>
    </w:p>
    <w:p w:rsidR="00650505" w:rsidRDefault="00650505" w:rsidP="00945C98">
      <w:pPr>
        <w:spacing w:line="560" w:lineRule="exact"/>
        <w:ind w:firstLineChars="200" w:firstLine="632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（三）参与</w:t>
      </w:r>
      <w:r>
        <w:rPr>
          <w:rFonts w:ascii="仿宋" w:hAnsi="仿宋"/>
          <w:szCs w:val="32"/>
        </w:rPr>
        <w:t>协会组织的培训课题项目开发、继续教育工作相关的专题调研、教学研讨等活动</w:t>
      </w:r>
      <w:r>
        <w:rPr>
          <w:rFonts w:ascii="仿宋" w:hAnsi="仿宋" w:hint="eastAsia"/>
          <w:szCs w:val="32"/>
        </w:rPr>
        <w:t>；</w:t>
      </w:r>
    </w:p>
    <w:p w:rsidR="00650505" w:rsidRDefault="00650505" w:rsidP="00945C98">
      <w:pPr>
        <w:spacing w:line="560" w:lineRule="exact"/>
        <w:ind w:firstLineChars="200" w:firstLine="632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（四）自觉加强</w:t>
      </w:r>
      <w:r>
        <w:rPr>
          <w:rFonts w:ascii="仿宋" w:hAnsi="仿宋"/>
          <w:szCs w:val="32"/>
        </w:rPr>
        <w:t>学习，不断提高理论素养、业务水平</w:t>
      </w:r>
      <w:r>
        <w:rPr>
          <w:rFonts w:ascii="仿宋" w:hAnsi="仿宋" w:hint="eastAsia"/>
          <w:szCs w:val="32"/>
        </w:rPr>
        <w:t>和</w:t>
      </w:r>
      <w:r>
        <w:rPr>
          <w:rFonts w:ascii="仿宋" w:hAnsi="仿宋"/>
          <w:szCs w:val="32"/>
        </w:rPr>
        <w:t>教学能力</w:t>
      </w:r>
      <w:r>
        <w:rPr>
          <w:rFonts w:ascii="仿宋" w:hAnsi="仿宋" w:hint="eastAsia"/>
          <w:szCs w:val="32"/>
        </w:rPr>
        <w:t>，努力提高授课水平；</w:t>
      </w:r>
    </w:p>
    <w:p w:rsidR="00650505" w:rsidRDefault="00650505" w:rsidP="00945C98">
      <w:pPr>
        <w:spacing w:line="560" w:lineRule="exact"/>
        <w:ind w:firstLineChars="200" w:firstLine="632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（五）完成</w:t>
      </w:r>
      <w:r>
        <w:rPr>
          <w:rFonts w:ascii="仿宋" w:hAnsi="仿宋"/>
          <w:szCs w:val="32"/>
        </w:rPr>
        <w:t>协会</w:t>
      </w:r>
      <w:r>
        <w:rPr>
          <w:rFonts w:ascii="仿宋" w:hAnsi="仿宋" w:hint="eastAsia"/>
          <w:szCs w:val="32"/>
        </w:rPr>
        <w:t>交办</w:t>
      </w:r>
      <w:r>
        <w:rPr>
          <w:rFonts w:ascii="仿宋" w:hAnsi="仿宋"/>
          <w:szCs w:val="32"/>
        </w:rPr>
        <w:t>的其他工作。</w:t>
      </w:r>
    </w:p>
    <w:p w:rsidR="00650505" w:rsidRDefault="00650505" w:rsidP="00945C98">
      <w:pPr>
        <w:spacing w:line="560" w:lineRule="exact"/>
        <w:ind w:firstLine="645"/>
        <w:rPr>
          <w:rFonts w:ascii="仿宋" w:hAnsi="仿宋"/>
          <w:szCs w:val="32"/>
        </w:rPr>
      </w:pPr>
      <w:r>
        <w:rPr>
          <w:rFonts w:ascii="仿宋" w:hAnsi="仿宋" w:hint="eastAsia"/>
          <w:b/>
          <w:szCs w:val="32"/>
        </w:rPr>
        <w:t>第十条</w:t>
      </w:r>
      <w:r>
        <w:rPr>
          <w:rFonts w:ascii="仿宋" w:hAnsi="仿宋" w:hint="eastAsia"/>
          <w:szCs w:val="32"/>
        </w:rPr>
        <w:t xml:space="preserve"> 师资享有以下权利：</w:t>
      </w:r>
    </w:p>
    <w:p w:rsidR="00650505" w:rsidRDefault="00650505" w:rsidP="00945C98">
      <w:pPr>
        <w:spacing w:line="560" w:lineRule="exact"/>
        <w:ind w:firstLineChars="200" w:firstLine="632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（一）参加师资</w:t>
      </w:r>
      <w:r>
        <w:rPr>
          <w:rFonts w:ascii="仿宋" w:hAnsi="仿宋"/>
          <w:szCs w:val="32"/>
        </w:rPr>
        <w:t>培训，重点提高其课程设计及</w:t>
      </w:r>
      <w:r>
        <w:rPr>
          <w:rFonts w:ascii="仿宋" w:hAnsi="仿宋" w:hint="eastAsia"/>
          <w:szCs w:val="32"/>
        </w:rPr>
        <w:t>授课</w:t>
      </w:r>
      <w:r>
        <w:rPr>
          <w:rFonts w:ascii="仿宋" w:hAnsi="仿宋"/>
          <w:szCs w:val="32"/>
        </w:rPr>
        <w:t>技巧，并进行业务交流。培训</w:t>
      </w:r>
      <w:r>
        <w:rPr>
          <w:rFonts w:ascii="仿宋" w:hAnsi="仿宋" w:hint="eastAsia"/>
          <w:szCs w:val="32"/>
        </w:rPr>
        <w:t>所需</w:t>
      </w:r>
      <w:r>
        <w:rPr>
          <w:rFonts w:ascii="仿宋" w:hAnsi="仿宋"/>
          <w:szCs w:val="32"/>
        </w:rPr>
        <w:t>费用由协会承担。</w:t>
      </w:r>
    </w:p>
    <w:p w:rsidR="00650505" w:rsidRDefault="00650505" w:rsidP="00945C98">
      <w:pPr>
        <w:spacing w:line="560" w:lineRule="exact"/>
        <w:ind w:firstLine="645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lastRenderedPageBreak/>
        <w:t>（二）</w:t>
      </w:r>
      <w:r>
        <w:rPr>
          <w:rFonts w:ascii="仿宋" w:hAnsi="仿宋"/>
          <w:szCs w:val="32"/>
        </w:rPr>
        <w:t>按照</w:t>
      </w:r>
      <w:r>
        <w:rPr>
          <w:rFonts w:ascii="仿宋" w:hAnsi="仿宋" w:hint="eastAsia"/>
          <w:szCs w:val="32"/>
        </w:rPr>
        <w:t>协会继续教育实施办法</w:t>
      </w:r>
      <w:r>
        <w:rPr>
          <w:rFonts w:ascii="仿宋" w:hAnsi="仿宋"/>
          <w:szCs w:val="32"/>
        </w:rPr>
        <w:t>规定</w:t>
      </w:r>
      <w:r>
        <w:rPr>
          <w:rFonts w:ascii="仿宋" w:hAnsi="仿宋" w:hint="eastAsia"/>
          <w:szCs w:val="32"/>
        </w:rPr>
        <w:t>，</w:t>
      </w:r>
      <w:r>
        <w:rPr>
          <w:rFonts w:ascii="仿宋" w:hAnsi="仿宋"/>
          <w:szCs w:val="32"/>
        </w:rPr>
        <w:t>承担协会安排的授课，按实际授课时间</w:t>
      </w:r>
      <w:r>
        <w:rPr>
          <w:rFonts w:ascii="仿宋" w:hAnsi="仿宋" w:hint="eastAsia"/>
          <w:szCs w:val="32"/>
        </w:rPr>
        <w:t>的相应</w:t>
      </w:r>
      <w:r>
        <w:rPr>
          <w:rFonts w:ascii="仿宋" w:hAnsi="仿宋"/>
          <w:szCs w:val="32"/>
        </w:rPr>
        <w:t>倍</w:t>
      </w:r>
      <w:r>
        <w:rPr>
          <w:rFonts w:ascii="仿宋" w:hAnsi="仿宋" w:hint="eastAsia"/>
          <w:szCs w:val="32"/>
        </w:rPr>
        <w:t>数</w:t>
      </w:r>
      <w:r>
        <w:rPr>
          <w:rFonts w:ascii="仿宋" w:hAnsi="仿宋"/>
          <w:szCs w:val="32"/>
        </w:rPr>
        <w:t>折</w:t>
      </w:r>
      <w:r>
        <w:rPr>
          <w:rFonts w:ascii="仿宋" w:hAnsi="仿宋" w:hint="eastAsia"/>
          <w:szCs w:val="32"/>
        </w:rPr>
        <w:t>算并</w:t>
      </w:r>
      <w:r>
        <w:rPr>
          <w:rFonts w:ascii="仿宋" w:hAnsi="仿宋"/>
          <w:szCs w:val="32"/>
        </w:rPr>
        <w:t>确认为本年度继续教育学时</w:t>
      </w:r>
      <w:r>
        <w:rPr>
          <w:rFonts w:ascii="仿宋" w:hAnsi="仿宋" w:hint="eastAsia"/>
          <w:szCs w:val="32"/>
        </w:rPr>
        <w:t>。</w:t>
      </w:r>
      <w:r>
        <w:rPr>
          <w:rFonts w:ascii="仿宋" w:hAnsi="仿宋"/>
          <w:szCs w:val="32"/>
        </w:rPr>
        <w:t>其中，</w:t>
      </w:r>
      <w:r>
        <w:rPr>
          <w:rFonts w:ascii="仿宋" w:hAnsi="仿宋" w:hint="eastAsia"/>
          <w:szCs w:val="32"/>
        </w:rPr>
        <w:t>承担</w:t>
      </w:r>
      <w:r>
        <w:rPr>
          <w:rFonts w:ascii="仿宋" w:hAnsi="仿宋"/>
          <w:szCs w:val="32"/>
        </w:rPr>
        <w:t>注册会计师培训</w:t>
      </w:r>
      <w:r>
        <w:rPr>
          <w:rFonts w:ascii="仿宋" w:hAnsi="仿宋" w:hint="eastAsia"/>
          <w:szCs w:val="32"/>
        </w:rPr>
        <w:t>授课的按照实际</w:t>
      </w:r>
      <w:r>
        <w:rPr>
          <w:rFonts w:ascii="仿宋" w:hAnsi="仿宋"/>
          <w:szCs w:val="32"/>
        </w:rPr>
        <w:t>授课时间的3倍确</w:t>
      </w:r>
      <w:r>
        <w:rPr>
          <w:rFonts w:ascii="仿宋" w:hAnsi="仿宋" w:hint="eastAsia"/>
          <w:szCs w:val="32"/>
        </w:rPr>
        <w:t>认</w:t>
      </w:r>
      <w:r>
        <w:rPr>
          <w:rFonts w:ascii="仿宋" w:hAnsi="仿宋"/>
          <w:szCs w:val="32"/>
        </w:rPr>
        <w:t>继续教育学时</w:t>
      </w:r>
      <w:r>
        <w:rPr>
          <w:rFonts w:ascii="仿宋" w:hAnsi="仿宋" w:hint="eastAsia"/>
          <w:szCs w:val="32"/>
        </w:rPr>
        <w:t>，</w:t>
      </w:r>
      <w:r>
        <w:rPr>
          <w:rFonts w:ascii="仿宋" w:hAnsi="仿宋"/>
          <w:szCs w:val="32"/>
        </w:rPr>
        <w:t>每年最多可确认24个学时</w:t>
      </w:r>
      <w:r>
        <w:rPr>
          <w:rFonts w:ascii="仿宋" w:hAnsi="仿宋" w:hint="eastAsia"/>
          <w:szCs w:val="32"/>
        </w:rPr>
        <w:t>；承担资产评估</w:t>
      </w:r>
      <w:proofErr w:type="gramStart"/>
      <w:r>
        <w:rPr>
          <w:rFonts w:ascii="仿宋" w:hAnsi="仿宋"/>
          <w:szCs w:val="32"/>
        </w:rPr>
        <w:t>师培训</w:t>
      </w:r>
      <w:proofErr w:type="gramEnd"/>
      <w:r>
        <w:rPr>
          <w:rFonts w:ascii="仿宋" w:hAnsi="仿宋" w:hint="eastAsia"/>
          <w:szCs w:val="32"/>
        </w:rPr>
        <w:t>授课的按照实际</w:t>
      </w:r>
      <w:r>
        <w:rPr>
          <w:rFonts w:ascii="仿宋" w:hAnsi="仿宋"/>
          <w:szCs w:val="32"/>
        </w:rPr>
        <w:t>授课时间的4倍确</w:t>
      </w:r>
      <w:r>
        <w:rPr>
          <w:rFonts w:ascii="仿宋" w:hAnsi="仿宋" w:hint="eastAsia"/>
          <w:szCs w:val="32"/>
        </w:rPr>
        <w:t>认</w:t>
      </w:r>
      <w:r>
        <w:rPr>
          <w:rFonts w:ascii="仿宋" w:hAnsi="仿宋"/>
          <w:szCs w:val="32"/>
        </w:rPr>
        <w:t>继续教育学时</w:t>
      </w:r>
      <w:r>
        <w:rPr>
          <w:rFonts w:ascii="仿宋" w:hAnsi="仿宋" w:hint="eastAsia"/>
          <w:szCs w:val="32"/>
        </w:rPr>
        <w:t>。</w:t>
      </w:r>
    </w:p>
    <w:p w:rsidR="00650505" w:rsidRDefault="00650505" w:rsidP="00945C98">
      <w:pPr>
        <w:spacing w:line="560" w:lineRule="exact"/>
        <w:ind w:firstLine="645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（三）承担协会</w:t>
      </w:r>
      <w:r>
        <w:rPr>
          <w:rFonts w:ascii="仿宋" w:hAnsi="仿宋"/>
          <w:szCs w:val="32"/>
        </w:rPr>
        <w:t>安排的</w:t>
      </w:r>
      <w:r>
        <w:rPr>
          <w:rFonts w:ascii="仿宋" w:hAnsi="仿宋" w:hint="eastAsia"/>
          <w:szCs w:val="32"/>
        </w:rPr>
        <w:t>培训相关工作</w:t>
      </w:r>
      <w:r>
        <w:rPr>
          <w:rFonts w:ascii="仿宋" w:hAnsi="仿宋"/>
          <w:szCs w:val="32"/>
        </w:rPr>
        <w:t>，按照协会有关规定获取相应</w:t>
      </w:r>
      <w:r>
        <w:rPr>
          <w:rFonts w:ascii="仿宋" w:hAnsi="仿宋" w:hint="eastAsia"/>
          <w:szCs w:val="32"/>
        </w:rPr>
        <w:t>劳务</w:t>
      </w:r>
      <w:r>
        <w:rPr>
          <w:rFonts w:ascii="仿宋" w:hAnsi="仿宋"/>
          <w:szCs w:val="32"/>
        </w:rPr>
        <w:t>报酬。</w:t>
      </w:r>
    </w:p>
    <w:p w:rsidR="00650505" w:rsidRDefault="00650505" w:rsidP="00945C98">
      <w:pPr>
        <w:spacing w:line="560" w:lineRule="exact"/>
        <w:ind w:firstLine="645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（四）对行业继续</w:t>
      </w:r>
      <w:r>
        <w:rPr>
          <w:rFonts w:ascii="仿宋" w:hAnsi="仿宋"/>
          <w:szCs w:val="32"/>
        </w:rPr>
        <w:t>教育培训</w:t>
      </w:r>
      <w:r>
        <w:rPr>
          <w:rFonts w:ascii="仿宋" w:hAnsi="仿宋" w:hint="eastAsia"/>
          <w:szCs w:val="32"/>
        </w:rPr>
        <w:t>以及协会师资管理工作提出意见和建议。</w:t>
      </w:r>
    </w:p>
    <w:p w:rsidR="00650505" w:rsidRDefault="00650505" w:rsidP="00945C98">
      <w:pPr>
        <w:spacing w:line="560" w:lineRule="exact"/>
        <w:jc w:val="center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第四章</w:t>
      </w:r>
      <w:r>
        <w:rPr>
          <w:rFonts w:ascii="黑体" w:eastAsia="黑体" w:hAnsi="黑体"/>
          <w:szCs w:val="32"/>
        </w:rPr>
        <w:t xml:space="preserve"> </w:t>
      </w:r>
      <w:r>
        <w:rPr>
          <w:rFonts w:ascii="黑体" w:eastAsia="黑体" w:hAnsi="黑体" w:hint="eastAsia"/>
          <w:szCs w:val="32"/>
        </w:rPr>
        <w:t>师资</w:t>
      </w:r>
      <w:r>
        <w:rPr>
          <w:rFonts w:ascii="黑体" w:eastAsia="黑体" w:hAnsi="黑体"/>
          <w:szCs w:val="32"/>
        </w:rPr>
        <w:t>管理</w:t>
      </w:r>
    </w:p>
    <w:p w:rsidR="00650505" w:rsidRDefault="00650505" w:rsidP="00945C98">
      <w:pPr>
        <w:adjustRightInd w:val="0"/>
        <w:snapToGrid w:val="0"/>
        <w:spacing w:line="560" w:lineRule="exact"/>
        <w:ind w:firstLineChars="200" w:firstLine="634"/>
        <w:rPr>
          <w:rFonts w:ascii="仿宋" w:hAnsi="仿宋"/>
          <w:szCs w:val="32"/>
        </w:rPr>
      </w:pPr>
      <w:r>
        <w:rPr>
          <w:rFonts w:ascii="仿宋" w:hAnsi="仿宋" w:hint="eastAsia"/>
          <w:b/>
          <w:szCs w:val="32"/>
        </w:rPr>
        <w:t xml:space="preserve">第十一条 </w:t>
      </w:r>
      <w:r>
        <w:rPr>
          <w:rFonts w:ascii="仿宋" w:hAnsi="仿宋" w:hint="eastAsia"/>
          <w:szCs w:val="32"/>
        </w:rPr>
        <w:t>师资有下列情形之一的，予以解聘：</w:t>
      </w:r>
    </w:p>
    <w:p w:rsidR="00650505" w:rsidRDefault="00650505" w:rsidP="00945C98">
      <w:pPr>
        <w:adjustRightInd w:val="0"/>
        <w:snapToGrid w:val="0"/>
        <w:spacing w:line="560" w:lineRule="exact"/>
        <w:ind w:firstLineChars="200" w:firstLine="632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（一）未持续符合本办法第四条第（</w:t>
      </w:r>
      <w:proofErr w:type="gramStart"/>
      <w:r>
        <w:rPr>
          <w:rFonts w:ascii="仿宋" w:hAnsi="仿宋" w:hint="eastAsia"/>
          <w:szCs w:val="32"/>
        </w:rPr>
        <w:t>一</w:t>
      </w:r>
      <w:proofErr w:type="gramEnd"/>
      <w:r>
        <w:rPr>
          <w:rFonts w:ascii="仿宋" w:hAnsi="仿宋" w:hint="eastAsia"/>
          <w:szCs w:val="32"/>
        </w:rPr>
        <w:t>）（二）（</w:t>
      </w:r>
      <w:r>
        <w:rPr>
          <w:rFonts w:ascii="仿宋" w:hAnsi="仿宋"/>
          <w:szCs w:val="32"/>
        </w:rPr>
        <w:t>三</w:t>
      </w:r>
      <w:r>
        <w:rPr>
          <w:rFonts w:ascii="仿宋" w:hAnsi="仿宋" w:hint="eastAsia"/>
          <w:szCs w:val="32"/>
        </w:rPr>
        <w:t>）款所列条件的；</w:t>
      </w:r>
    </w:p>
    <w:p w:rsidR="00650505" w:rsidRDefault="00650505" w:rsidP="00945C98">
      <w:pPr>
        <w:adjustRightInd w:val="0"/>
        <w:snapToGrid w:val="0"/>
        <w:spacing w:line="560" w:lineRule="exact"/>
        <w:ind w:firstLineChars="200" w:firstLine="632"/>
        <w:rPr>
          <w:rFonts w:ascii="仿宋" w:hAnsi="仿宋"/>
          <w:szCs w:val="32"/>
        </w:rPr>
      </w:pPr>
      <w:r>
        <w:rPr>
          <w:rFonts w:ascii="仿宋" w:hAnsi="仿宋"/>
          <w:szCs w:val="32"/>
        </w:rPr>
        <w:t>（</w:t>
      </w:r>
      <w:r>
        <w:rPr>
          <w:rFonts w:ascii="仿宋" w:hAnsi="仿宋" w:hint="eastAsia"/>
          <w:szCs w:val="32"/>
        </w:rPr>
        <w:t>二</w:t>
      </w:r>
      <w:r>
        <w:rPr>
          <w:rFonts w:ascii="仿宋" w:hAnsi="仿宋"/>
          <w:szCs w:val="32"/>
        </w:rPr>
        <w:t>）</w:t>
      </w:r>
      <w:r>
        <w:rPr>
          <w:rFonts w:ascii="仿宋" w:hAnsi="仿宋" w:hint="eastAsia"/>
          <w:szCs w:val="32"/>
        </w:rPr>
        <w:t>专业能力和授课水平得不到认可，不能完成培训任务，年度考核</w:t>
      </w:r>
      <w:r>
        <w:rPr>
          <w:rFonts w:ascii="仿宋" w:hAnsi="仿宋"/>
          <w:szCs w:val="32"/>
        </w:rPr>
        <w:t>结果</w:t>
      </w:r>
      <w:r>
        <w:rPr>
          <w:rFonts w:ascii="仿宋" w:hAnsi="仿宋" w:hint="eastAsia"/>
          <w:szCs w:val="32"/>
        </w:rPr>
        <w:t>较差</w:t>
      </w:r>
      <w:r>
        <w:rPr>
          <w:rFonts w:ascii="仿宋" w:hAnsi="仿宋"/>
          <w:szCs w:val="32"/>
        </w:rPr>
        <w:t>的</w:t>
      </w:r>
      <w:r>
        <w:rPr>
          <w:rFonts w:ascii="仿宋" w:hAnsi="仿宋" w:hint="eastAsia"/>
          <w:szCs w:val="32"/>
        </w:rPr>
        <w:t>；</w:t>
      </w:r>
    </w:p>
    <w:p w:rsidR="00650505" w:rsidRDefault="00650505" w:rsidP="00945C98">
      <w:pPr>
        <w:pStyle w:val="a7"/>
        <w:adjustRightInd w:val="0"/>
        <w:snapToGrid w:val="0"/>
        <w:spacing w:line="560" w:lineRule="exact"/>
        <w:ind w:firstLine="632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（三）师资本人提出申请的；</w:t>
      </w:r>
    </w:p>
    <w:p w:rsidR="00650505" w:rsidRDefault="00650505" w:rsidP="00945C98">
      <w:pPr>
        <w:pStyle w:val="a7"/>
        <w:adjustRightInd w:val="0"/>
        <w:snapToGrid w:val="0"/>
        <w:spacing w:line="560" w:lineRule="exact"/>
        <w:ind w:firstLine="632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（四）出现</w:t>
      </w:r>
      <w:r>
        <w:rPr>
          <w:rFonts w:ascii="仿宋" w:eastAsia="仿宋" w:hAnsi="仿宋"/>
          <w:sz w:val="32"/>
          <w:szCs w:val="32"/>
        </w:rPr>
        <w:t>其他不适合担任师资情形的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650505" w:rsidRDefault="00650505" w:rsidP="00945C98">
      <w:pPr>
        <w:adjustRightInd w:val="0"/>
        <w:snapToGrid w:val="0"/>
        <w:spacing w:line="560" w:lineRule="exact"/>
        <w:ind w:firstLineChars="200" w:firstLine="634"/>
        <w:rPr>
          <w:rFonts w:ascii="仿宋" w:hAnsi="仿宋"/>
          <w:szCs w:val="32"/>
        </w:rPr>
      </w:pPr>
      <w:r>
        <w:rPr>
          <w:rFonts w:ascii="仿宋" w:hAnsi="仿宋" w:hint="eastAsia"/>
          <w:b/>
          <w:szCs w:val="32"/>
        </w:rPr>
        <w:t xml:space="preserve">第十二条 </w:t>
      </w:r>
      <w:r>
        <w:rPr>
          <w:rFonts w:ascii="仿宋" w:hAnsi="仿宋" w:hint="eastAsia"/>
          <w:szCs w:val="32"/>
        </w:rPr>
        <w:t>协会主办</w:t>
      </w:r>
      <w:r>
        <w:rPr>
          <w:rFonts w:ascii="仿宋" w:hAnsi="仿宋"/>
          <w:szCs w:val="32"/>
        </w:rPr>
        <w:t>的各类业务专题培训原则上应</w:t>
      </w:r>
      <w:r>
        <w:rPr>
          <w:rFonts w:ascii="仿宋" w:hAnsi="仿宋" w:hint="eastAsia"/>
          <w:szCs w:val="32"/>
        </w:rPr>
        <w:t>聘请师资</w:t>
      </w:r>
      <w:proofErr w:type="gramStart"/>
      <w:r>
        <w:rPr>
          <w:rFonts w:ascii="仿宋" w:hAnsi="仿宋" w:hint="eastAsia"/>
          <w:szCs w:val="32"/>
        </w:rPr>
        <w:t>库</w:t>
      </w:r>
      <w:r>
        <w:rPr>
          <w:rFonts w:ascii="仿宋" w:hAnsi="仿宋"/>
          <w:szCs w:val="32"/>
        </w:rPr>
        <w:t>人员</w:t>
      </w:r>
      <w:proofErr w:type="gramEnd"/>
      <w:r>
        <w:rPr>
          <w:rFonts w:ascii="仿宋" w:hAnsi="仿宋"/>
          <w:szCs w:val="32"/>
        </w:rPr>
        <w:t>授课</w:t>
      </w:r>
      <w:r>
        <w:rPr>
          <w:rFonts w:ascii="仿宋" w:hAnsi="仿宋" w:hint="eastAsia"/>
          <w:szCs w:val="32"/>
        </w:rPr>
        <w:t>，</w:t>
      </w:r>
      <w:r>
        <w:rPr>
          <w:rFonts w:ascii="仿宋" w:hAnsi="仿宋"/>
          <w:szCs w:val="32"/>
        </w:rPr>
        <w:t>鼓励和</w:t>
      </w:r>
      <w:r>
        <w:rPr>
          <w:rFonts w:ascii="仿宋" w:hAnsi="仿宋" w:hint="eastAsia"/>
          <w:szCs w:val="32"/>
        </w:rPr>
        <w:t>支持</w:t>
      </w:r>
      <w:r>
        <w:rPr>
          <w:rFonts w:ascii="仿宋" w:hAnsi="仿宋"/>
          <w:szCs w:val="32"/>
        </w:rPr>
        <w:t>师资人员</w:t>
      </w:r>
      <w:r>
        <w:rPr>
          <w:rFonts w:ascii="仿宋" w:hAnsi="仿宋" w:hint="eastAsia"/>
          <w:szCs w:val="32"/>
        </w:rPr>
        <w:t>参与</w:t>
      </w:r>
      <w:r>
        <w:rPr>
          <w:rFonts w:ascii="仿宋" w:hAnsi="仿宋"/>
          <w:szCs w:val="32"/>
        </w:rPr>
        <w:t>协会组织开展的高端人才培养项目的授课</w:t>
      </w:r>
      <w:r>
        <w:rPr>
          <w:rFonts w:ascii="仿宋" w:hAnsi="仿宋" w:hint="eastAsia"/>
          <w:szCs w:val="32"/>
        </w:rPr>
        <w:t>。</w:t>
      </w:r>
    </w:p>
    <w:p w:rsidR="00650505" w:rsidRDefault="00650505" w:rsidP="00945C98">
      <w:pPr>
        <w:adjustRightInd w:val="0"/>
        <w:snapToGrid w:val="0"/>
        <w:spacing w:line="560" w:lineRule="exact"/>
        <w:ind w:firstLineChars="200" w:firstLine="632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专业领域</w:t>
      </w:r>
      <w:r>
        <w:rPr>
          <w:rFonts w:ascii="仿宋" w:hAnsi="仿宋"/>
          <w:szCs w:val="32"/>
        </w:rPr>
        <w:t>以外，</w:t>
      </w:r>
      <w:r>
        <w:rPr>
          <w:rFonts w:ascii="仿宋" w:hAnsi="仿宋" w:hint="eastAsia"/>
          <w:szCs w:val="32"/>
        </w:rPr>
        <w:t>或</w:t>
      </w:r>
      <w:r>
        <w:rPr>
          <w:rFonts w:ascii="仿宋" w:hAnsi="仿宋"/>
          <w:szCs w:val="32"/>
        </w:rPr>
        <w:t>有特殊需求的培训，可以邀请师资库以外的专家、教授、业务骨干担任授课人员。</w:t>
      </w:r>
    </w:p>
    <w:p w:rsidR="00650505" w:rsidRDefault="00650505" w:rsidP="00945C98">
      <w:pPr>
        <w:adjustRightInd w:val="0"/>
        <w:snapToGrid w:val="0"/>
        <w:spacing w:line="560" w:lineRule="exact"/>
        <w:ind w:firstLineChars="200" w:firstLine="634"/>
        <w:rPr>
          <w:rFonts w:ascii="仿宋" w:hAnsi="仿宋"/>
          <w:szCs w:val="32"/>
        </w:rPr>
      </w:pPr>
      <w:r>
        <w:rPr>
          <w:rFonts w:ascii="仿宋" w:hAnsi="仿宋" w:hint="eastAsia"/>
          <w:b/>
          <w:szCs w:val="32"/>
        </w:rPr>
        <w:t xml:space="preserve">第十三条 </w:t>
      </w:r>
      <w:r>
        <w:rPr>
          <w:rFonts w:ascii="仿宋" w:hAnsi="仿宋" w:hint="eastAsia"/>
          <w:szCs w:val="32"/>
        </w:rPr>
        <w:t>定期组织师资进行专题培训和交流研讨等活动，</w:t>
      </w:r>
      <w:r>
        <w:rPr>
          <w:rFonts w:ascii="仿宋" w:hAnsi="仿宋" w:hint="eastAsia"/>
          <w:szCs w:val="32"/>
        </w:rPr>
        <w:lastRenderedPageBreak/>
        <w:t>加强师资师德、师风和业务能力建设。</w:t>
      </w:r>
    </w:p>
    <w:p w:rsidR="00650505" w:rsidRDefault="00650505" w:rsidP="00945C98">
      <w:pPr>
        <w:adjustRightInd w:val="0"/>
        <w:snapToGrid w:val="0"/>
        <w:spacing w:line="560" w:lineRule="exact"/>
        <w:ind w:firstLineChars="200" w:firstLine="634"/>
        <w:rPr>
          <w:rFonts w:ascii="仿宋" w:hAnsi="仿宋"/>
          <w:szCs w:val="32"/>
        </w:rPr>
      </w:pPr>
      <w:r>
        <w:rPr>
          <w:rFonts w:ascii="仿宋" w:hAnsi="仿宋" w:hint="eastAsia"/>
          <w:b/>
          <w:szCs w:val="32"/>
        </w:rPr>
        <w:t xml:space="preserve">第十四条 </w:t>
      </w:r>
      <w:r>
        <w:rPr>
          <w:rFonts w:ascii="仿宋" w:hAnsi="仿宋" w:hint="eastAsia"/>
          <w:szCs w:val="32"/>
        </w:rPr>
        <w:t>师资人员以</w:t>
      </w:r>
      <w:r>
        <w:rPr>
          <w:rFonts w:ascii="仿宋" w:hAnsi="仿宋"/>
          <w:szCs w:val="32"/>
        </w:rPr>
        <w:t>协会师资名义接受媒体采访或参加</w:t>
      </w:r>
      <w:proofErr w:type="gramStart"/>
      <w:r>
        <w:rPr>
          <w:rFonts w:ascii="仿宋" w:hAnsi="仿宋" w:hint="eastAsia"/>
          <w:szCs w:val="32"/>
        </w:rPr>
        <w:t>除</w:t>
      </w:r>
      <w:r>
        <w:rPr>
          <w:rFonts w:ascii="仿宋" w:hAnsi="仿宋"/>
          <w:szCs w:val="32"/>
        </w:rPr>
        <w:t>协会</w:t>
      </w:r>
      <w:proofErr w:type="gramEnd"/>
      <w:r>
        <w:rPr>
          <w:rFonts w:ascii="仿宋" w:hAnsi="仿宋"/>
          <w:szCs w:val="32"/>
        </w:rPr>
        <w:t>安排以外的活动，</w:t>
      </w:r>
      <w:r>
        <w:rPr>
          <w:rFonts w:ascii="仿宋" w:hAnsi="仿宋" w:hint="eastAsia"/>
          <w:szCs w:val="32"/>
        </w:rPr>
        <w:t>应</w:t>
      </w:r>
      <w:r>
        <w:rPr>
          <w:rFonts w:ascii="仿宋" w:hAnsi="仿宋"/>
          <w:szCs w:val="32"/>
        </w:rPr>
        <w:t>报协会批准</w:t>
      </w:r>
      <w:r>
        <w:rPr>
          <w:rFonts w:ascii="仿宋" w:hAnsi="仿宋" w:hint="eastAsia"/>
          <w:szCs w:val="32"/>
        </w:rPr>
        <w:t>。</w:t>
      </w:r>
    </w:p>
    <w:p w:rsidR="00650505" w:rsidRDefault="00650505" w:rsidP="00945C98">
      <w:pPr>
        <w:adjustRightInd w:val="0"/>
        <w:snapToGrid w:val="0"/>
        <w:spacing w:line="560" w:lineRule="exact"/>
        <w:ind w:firstLineChars="200" w:firstLine="634"/>
        <w:rPr>
          <w:rFonts w:ascii="仿宋" w:hAnsi="仿宋"/>
          <w:szCs w:val="32"/>
        </w:rPr>
      </w:pPr>
      <w:r>
        <w:rPr>
          <w:rFonts w:ascii="仿宋" w:hAnsi="仿宋" w:hint="eastAsia"/>
          <w:b/>
          <w:szCs w:val="32"/>
        </w:rPr>
        <w:t xml:space="preserve">第十五条 </w:t>
      </w:r>
      <w:r>
        <w:rPr>
          <w:rFonts w:ascii="仿宋" w:hAnsi="仿宋" w:hint="eastAsia"/>
          <w:szCs w:val="32"/>
        </w:rPr>
        <w:t>师资</w:t>
      </w:r>
      <w:r>
        <w:rPr>
          <w:rFonts w:ascii="仿宋" w:hAnsi="仿宋"/>
          <w:szCs w:val="32"/>
        </w:rPr>
        <w:t>人员更换</w:t>
      </w:r>
      <w:r>
        <w:rPr>
          <w:rFonts w:ascii="仿宋" w:hAnsi="仿宋" w:hint="eastAsia"/>
          <w:szCs w:val="32"/>
        </w:rPr>
        <w:t>单位</w:t>
      </w:r>
      <w:r>
        <w:rPr>
          <w:rFonts w:ascii="仿宋" w:hAnsi="仿宋"/>
          <w:szCs w:val="32"/>
        </w:rPr>
        <w:t>、地址、联系方式的，应及时告知协会。</w:t>
      </w:r>
    </w:p>
    <w:p w:rsidR="00650505" w:rsidRDefault="00650505" w:rsidP="00945C98">
      <w:pPr>
        <w:pStyle w:val="a7"/>
        <w:adjustRightInd w:val="0"/>
        <w:snapToGrid w:val="0"/>
        <w:spacing w:line="560" w:lineRule="exact"/>
        <w:ind w:firstLine="634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第十六条</w:t>
      </w:r>
      <w:r>
        <w:rPr>
          <w:rFonts w:ascii="仿宋" w:eastAsia="仿宋" w:hAnsi="仿宋" w:hint="eastAsia"/>
          <w:sz w:val="32"/>
          <w:szCs w:val="32"/>
        </w:rPr>
        <w:t xml:space="preserve"> 协会</w:t>
      </w:r>
      <w:r>
        <w:rPr>
          <w:rFonts w:ascii="仿宋" w:eastAsia="仿宋" w:hAnsi="仿宋"/>
          <w:sz w:val="32"/>
          <w:szCs w:val="32"/>
        </w:rPr>
        <w:t>将适时在官方网站开放师资库专栏，</w:t>
      </w:r>
      <w:r>
        <w:rPr>
          <w:rFonts w:ascii="仿宋" w:eastAsia="仿宋" w:hAnsi="仿宋" w:hint="eastAsia"/>
          <w:sz w:val="32"/>
          <w:szCs w:val="32"/>
        </w:rPr>
        <w:t>经师资</w:t>
      </w:r>
      <w:r>
        <w:rPr>
          <w:rFonts w:ascii="仿宋" w:eastAsia="仿宋" w:hAnsi="仿宋"/>
          <w:sz w:val="32"/>
          <w:szCs w:val="32"/>
        </w:rPr>
        <w:t>所在</w:t>
      </w:r>
      <w:r>
        <w:rPr>
          <w:rFonts w:ascii="仿宋" w:eastAsia="仿宋" w:hAnsi="仿宋" w:hint="eastAsia"/>
          <w:sz w:val="32"/>
          <w:szCs w:val="32"/>
        </w:rPr>
        <w:t>执业</w:t>
      </w:r>
      <w:r>
        <w:rPr>
          <w:rFonts w:ascii="仿宋" w:eastAsia="仿宋" w:hAnsi="仿宋"/>
          <w:sz w:val="32"/>
          <w:szCs w:val="32"/>
        </w:rPr>
        <w:t>机构</w:t>
      </w:r>
      <w:r>
        <w:rPr>
          <w:rFonts w:ascii="仿宋" w:eastAsia="仿宋" w:hAnsi="仿宋" w:hint="eastAsia"/>
          <w:sz w:val="32"/>
          <w:szCs w:val="32"/>
        </w:rPr>
        <w:t>及</w:t>
      </w:r>
      <w:r>
        <w:rPr>
          <w:rFonts w:ascii="仿宋" w:eastAsia="仿宋" w:hAnsi="仿宋"/>
          <w:sz w:val="32"/>
          <w:szCs w:val="32"/>
        </w:rPr>
        <w:t>师资本人同意，公布入库师资相关信息</w:t>
      </w:r>
      <w:r>
        <w:rPr>
          <w:rFonts w:ascii="仿宋" w:eastAsia="仿宋" w:hAnsi="仿宋" w:hint="eastAsia"/>
          <w:sz w:val="32"/>
          <w:szCs w:val="32"/>
        </w:rPr>
        <w:t>。按照双方自愿原则，</w:t>
      </w:r>
      <w:r>
        <w:rPr>
          <w:rFonts w:ascii="仿宋" w:eastAsia="仿宋" w:hAnsi="仿宋"/>
          <w:sz w:val="32"/>
          <w:szCs w:val="32"/>
        </w:rPr>
        <w:t>执业机构可根据需求在师资库中选聘师资，促进行业培训师资资源的共享共用。</w:t>
      </w:r>
    </w:p>
    <w:p w:rsidR="00650505" w:rsidRDefault="00650505" w:rsidP="00945C98">
      <w:pPr>
        <w:pStyle w:val="a7"/>
        <w:adjustRightInd w:val="0"/>
        <w:snapToGrid w:val="0"/>
        <w:spacing w:line="560" w:lineRule="exact"/>
        <w:ind w:firstLine="634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第十七条</w:t>
      </w:r>
      <w:r>
        <w:rPr>
          <w:rFonts w:ascii="仿宋" w:eastAsia="仿宋" w:hAnsi="仿宋" w:hint="eastAsia"/>
          <w:sz w:val="32"/>
          <w:szCs w:val="32"/>
        </w:rPr>
        <w:t xml:space="preserve"> 每次</w:t>
      </w:r>
      <w:r>
        <w:rPr>
          <w:rFonts w:ascii="仿宋" w:eastAsia="仿宋" w:hAnsi="仿宋"/>
          <w:sz w:val="32"/>
          <w:szCs w:val="32"/>
        </w:rPr>
        <w:t>授课结束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参训学员对师资</w:t>
      </w:r>
      <w:proofErr w:type="gramStart"/>
      <w:r>
        <w:rPr>
          <w:rFonts w:ascii="仿宋" w:eastAsia="仿宋" w:hAnsi="仿宋"/>
          <w:sz w:val="32"/>
          <w:szCs w:val="32"/>
        </w:rPr>
        <w:t>库人员</w:t>
      </w:r>
      <w:proofErr w:type="gramEnd"/>
      <w:r>
        <w:rPr>
          <w:rFonts w:ascii="仿宋" w:eastAsia="仿宋" w:hAnsi="仿宋" w:hint="eastAsia"/>
          <w:sz w:val="32"/>
          <w:szCs w:val="32"/>
        </w:rPr>
        <w:t>的教学内容、教学方式和</w:t>
      </w:r>
      <w:r>
        <w:rPr>
          <w:rFonts w:ascii="仿宋" w:eastAsia="仿宋" w:hAnsi="仿宋"/>
          <w:sz w:val="32"/>
          <w:szCs w:val="32"/>
        </w:rPr>
        <w:t>教学经验</w:t>
      </w:r>
      <w:r>
        <w:rPr>
          <w:rFonts w:ascii="仿宋" w:eastAsia="仿宋" w:hAnsi="仿宋" w:hint="eastAsia"/>
          <w:sz w:val="32"/>
          <w:szCs w:val="32"/>
        </w:rPr>
        <w:t>进行</w:t>
      </w:r>
      <w:r>
        <w:rPr>
          <w:rFonts w:ascii="仿宋" w:eastAsia="仿宋" w:hAnsi="仿宋"/>
          <w:sz w:val="32"/>
          <w:szCs w:val="32"/>
        </w:rPr>
        <w:t>评价</w:t>
      </w:r>
      <w:r>
        <w:rPr>
          <w:rFonts w:ascii="仿宋" w:eastAsia="仿宋" w:hAnsi="仿宋" w:hint="eastAsia"/>
          <w:sz w:val="32"/>
          <w:szCs w:val="32"/>
        </w:rPr>
        <w:t>，并由</w:t>
      </w:r>
      <w:r>
        <w:rPr>
          <w:rFonts w:ascii="仿宋" w:eastAsia="仿宋" w:hAnsi="仿宋"/>
          <w:sz w:val="32"/>
          <w:szCs w:val="32"/>
        </w:rPr>
        <w:t>协会反馈授课</w:t>
      </w:r>
      <w:r>
        <w:rPr>
          <w:rFonts w:ascii="仿宋" w:eastAsia="仿宋" w:hAnsi="仿宋" w:hint="eastAsia"/>
          <w:sz w:val="32"/>
          <w:szCs w:val="32"/>
        </w:rPr>
        <w:t>人员</w:t>
      </w:r>
      <w:r>
        <w:rPr>
          <w:rFonts w:ascii="仿宋" w:eastAsia="仿宋" w:hAnsi="仿宋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协会</w:t>
      </w:r>
      <w:r>
        <w:rPr>
          <w:rFonts w:ascii="仿宋" w:eastAsia="仿宋" w:hAnsi="仿宋"/>
          <w:sz w:val="32"/>
          <w:szCs w:val="32"/>
        </w:rPr>
        <w:t>每年</w:t>
      </w:r>
      <w:r>
        <w:rPr>
          <w:rFonts w:ascii="仿宋" w:eastAsia="仿宋" w:hAnsi="仿宋" w:hint="eastAsia"/>
          <w:sz w:val="32"/>
          <w:szCs w:val="32"/>
        </w:rPr>
        <w:t>结合学员</w:t>
      </w:r>
      <w:r>
        <w:rPr>
          <w:rFonts w:ascii="仿宋" w:eastAsia="仿宋" w:hAnsi="仿宋"/>
          <w:sz w:val="32"/>
          <w:szCs w:val="32"/>
        </w:rPr>
        <w:t>评价</w:t>
      </w:r>
      <w:r>
        <w:rPr>
          <w:rFonts w:ascii="仿宋" w:eastAsia="仿宋" w:hAnsi="仿宋" w:hint="eastAsia"/>
          <w:sz w:val="32"/>
          <w:szCs w:val="32"/>
        </w:rPr>
        <w:t>情况</w:t>
      </w:r>
      <w:r>
        <w:rPr>
          <w:rFonts w:ascii="仿宋" w:eastAsia="仿宋" w:hAnsi="仿宋"/>
          <w:sz w:val="32"/>
          <w:szCs w:val="32"/>
        </w:rPr>
        <w:t>以及</w:t>
      </w:r>
      <w:r>
        <w:rPr>
          <w:rFonts w:ascii="仿宋" w:eastAsia="仿宋" w:hAnsi="仿宋" w:hint="eastAsia"/>
          <w:sz w:val="32"/>
          <w:szCs w:val="32"/>
        </w:rPr>
        <w:t>参与</w:t>
      </w:r>
      <w:r>
        <w:rPr>
          <w:rFonts w:ascii="仿宋" w:eastAsia="仿宋" w:hAnsi="仿宋"/>
          <w:sz w:val="32"/>
          <w:szCs w:val="32"/>
        </w:rPr>
        <w:t>其他继续教育</w:t>
      </w:r>
      <w:r>
        <w:rPr>
          <w:rFonts w:ascii="仿宋" w:eastAsia="仿宋" w:hAnsi="仿宋" w:hint="eastAsia"/>
          <w:sz w:val="32"/>
          <w:szCs w:val="32"/>
        </w:rPr>
        <w:t>工作</w:t>
      </w:r>
      <w:r>
        <w:rPr>
          <w:rFonts w:ascii="仿宋" w:eastAsia="仿宋" w:hAnsi="仿宋"/>
          <w:sz w:val="32"/>
          <w:szCs w:val="32"/>
        </w:rPr>
        <w:t>的情况开展年度</w:t>
      </w:r>
      <w:r>
        <w:rPr>
          <w:rFonts w:ascii="仿宋" w:eastAsia="仿宋" w:hAnsi="仿宋" w:hint="eastAsia"/>
          <w:sz w:val="32"/>
          <w:szCs w:val="32"/>
        </w:rPr>
        <w:t>考核</w:t>
      </w:r>
      <w:r>
        <w:rPr>
          <w:rFonts w:ascii="仿宋" w:eastAsia="仿宋" w:hAnsi="仿宋"/>
          <w:sz w:val="32"/>
          <w:szCs w:val="32"/>
        </w:rPr>
        <w:t>评比</w:t>
      </w:r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/>
          <w:sz w:val="32"/>
          <w:szCs w:val="32"/>
        </w:rPr>
        <w:t>考核</w:t>
      </w:r>
      <w:r>
        <w:rPr>
          <w:rFonts w:ascii="仿宋" w:eastAsia="仿宋" w:hAnsi="仿宋" w:hint="eastAsia"/>
          <w:sz w:val="32"/>
          <w:szCs w:val="32"/>
        </w:rPr>
        <w:t>结果</w:t>
      </w:r>
      <w:r>
        <w:rPr>
          <w:rFonts w:ascii="仿宋" w:eastAsia="仿宋" w:hAnsi="仿宋"/>
          <w:sz w:val="32"/>
          <w:szCs w:val="32"/>
        </w:rPr>
        <w:t>较好的，给予表彰奖励并在行业内</w:t>
      </w:r>
      <w:r>
        <w:rPr>
          <w:rFonts w:ascii="仿宋" w:eastAsia="仿宋" w:hAnsi="仿宋" w:hint="eastAsia"/>
          <w:sz w:val="32"/>
          <w:szCs w:val="32"/>
        </w:rPr>
        <w:t>通报</w:t>
      </w:r>
      <w:r>
        <w:rPr>
          <w:rFonts w:ascii="仿宋" w:eastAsia="仿宋" w:hAnsi="仿宋"/>
          <w:sz w:val="32"/>
          <w:szCs w:val="32"/>
        </w:rPr>
        <w:t>；考核结</w:t>
      </w:r>
      <w:r>
        <w:rPr>
          <w:rFonts w:ascii="仿宋" w:eastAsia="仿宋" w:hAnsi="仿宋" w:hint="eastAsia"/>
          <w:sz w:val="32"/>
          <w:szCs w:val="32"/>
        </w:rPr>
        <w:t>果</w:t>
      </w:r>
      <w:r>
        <w:rPr>
          <w:rFonts w:ascii="仿宋" w:eastAsia="仿宋" w:hAnsi="仿宋"/>
          <w:sz w:val="32"/>
          <w:szCs w:val="32"/>
        </w:rPr>
        <w:t>较差的，</w:t>
      </w:r>
      <w:r>
        <w:rPr>
          <w:rFonts w:ascii="仿宋" w:eastAsia="仿宋" w:hAnsi="仿宋" w:hint="eastAsia"/>
          <w:sz w:val="32"/>
          <w:szCs w:val="32"/>
        </w:rPr>
        <w:t>解聘相关</w:t>
      </w:r>
      <w:r>
        <w:rPr>
          <w:rFonts w:ascii="仿宋" w:eastAsia="仿宋" w:hAnsi="仿宋"/>
          <w:sz w:val="32"/>
          <w:szCs w:val="32"/>
        </w:rPr>
        <w:t>师资人员。</w:t>
      </w:r>
    </w:p>
    <w:p w:rsidR="00650505" w:rsidRDefault="00650505" w:rsidP="00945C98">
      <w:pPr>
        <w:spacing w:line="560" w:lineRule="exact"/>
        <w:jc w:val="center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第五章</w:t>
      </w:r>
      <w:r>
        <w:rPr>
          <w:rFonts w:ascii="黑体" w:eastAsia="黑体" w:hAnsi="黑体"/>
          <w:szCs w:val="32"/>
        </w:rPr>
        <w:t xml:space="preserve"> </w:t>
      </w:r>
      <w:r>
        <w:rPr>
          <w:rFonts w:ascii="黑体" w:eastAsia="黑体" w:hAnsi="黑体" w:hint="eastAsia"/>
          <w:szCs w:val="32"/>
        </w:rPr>
        <w:t>附</w:t>
      </w:r>
      <w:r>
        <w:rPr>
          <w:rFonts w:ascii="黑体" w:eastAsia="黑体" w:hAnsi="黑体"/>
          <w:szCs w:val="32"/>
        </w:rPr>
        <w:t xml:space="preserve"> </w:t>
      </w:r>
      <w:r>
        <w:rPr>
          <w:rFonts w:ascii="黑体" w:eastAsia="黑体" w:hAnsi="黑体" w:hint="eastAsia"/>
          <w:szCs w:val="32"/>
        </w:rPr>
        <w:t>则</w:t>
      </w:r>
    </w:p>
    <w:p w:rsidR="00650505" w:rsidRDefault="00650505" w:rsidP="00945C98">
      <w:pPr>
        <w:spacing w:line="560" w:lineRule="exact"/>
        <w:ind w:firstLineChars="200" w:firstLine="634"/>
        <w:rPr>
          <w:rFonts w:ascii="仿宋" w:hAnsi="仿宋"/>
          <w:szCs w:val="32"/>
        </w:rPr>
      </w:pPr>
      <w:r>
        <w:rPr>
          <w:rFonts w:ascii="仿宋" w:hAnsi="仿宋" w:hint="eastAsia"/>
          <w:b/>
          <w:szCs w:val="32"/>
        </w:rPr>
        <w:t>第十八条</w:t>
      </w:r>
      <w:r>
        <w:rPr>
          <w:rFonts w:ascii="仿宋" w:hAnsi="仿宋" w:hint="eastAsia"/>
          <w:szCs w:val="32"/>
        </w:rPr>
        <w:t xml:space="preserve"> 本办法由</w:t>
      </w:r>
      <w:r>
        <w:rPr>
          <w:rFonts w:ascii="仿宋" w:hAnsi="仿宋"/>
          <w:szCs w:val="32"/>
        </w:rPr>
        <w:t>协会</w:t>
      </w:r>
      <w:r>
        <w:rPr>
          <w:rFonts w:ascii="仿宋" w:hAnsi="仿宋" w:hint="eastAsia"/>
          <w:szCs w:val="32"/>
        </w:rPr>
        <w:t>秘书处负责解释。</w:t>
      </w:r>
    </w:p>
    <w:p w:rsidR="00650505" w:rsidRDefault="00650505" w:rsidP="00945C98">
      <w:pPr>
        <w:spacing w:line="560" w:lineRule="exact"/>
        <w:ind w:firstLineChars="200" w:firstLine="634"/>
        <w:rPr>
          <w:rFonts w:ascii="仿宋" w:hAnsi="仿宋"/>
          <w:szCs w:val="32"/>
        </w:rPr>
      </w:pPr>
      <w:r>
        <w:rPr>
          <w:rFonts w:ascii="仿宋" w:hAnsi="仿宋" w:hint="eastAsia"/>
          <w:b/>
          <w:szCs w:val="32"/>
        </w:rPr>
        <w:t>第十九条</w:t>
      </w:r>
      <w:r>
        <w:rPr>
          <w:rFonts w:ascii="仿宋" w:hAnsi="仿宋" w:hint="eastAsia"/>
          <w:szCs w:val="32"/>
        </w:rPr>
        <w:t xml:space="preserve"> 本办法自公布之日起实施。</w:t>
      </w:r>
    </w:p>
    <w:p w:rsidR="0077029C" w:rsidRPr="002449DA" w:rsidRDefault="0077029C" w:rsidP="002449DA">
      <w:pPr>
        <w:spacing w:line="560" w:lineRule="exact"/>
        <w:jc w:val="left"/>
        <w:rPr>
          <w:rFonts w:ascii="仿宋" w:hAnsi="仿宋"/>
          <w:szCs w:val="32"/>
        </w:rPr>
      </w:pPr>
    </w:p>
    <w:p w:rsidR="00945C98" w:rsidRDefault="00945C98" w:rsidP="0077029C">
      <w:pPr>
        <w:jc w:val="left"/>
        <w:rPr>
          <w:rFonts w:ascii="仿宋" w:hAnsi="仿宋"/>
          <w:szCs w:val="32"/>
        </w:rPr>
      </w:pPr>
    </w:p>
    <w:p w:rsidR="00945C98" w:rsidRDefault="00945C98" w:rsidP="0077029C">
      <w:pPr>
        <w:jc w:val="left"/>
        <w:rPr>
          <w:rFonts w:ascii="仿宋" w:hAnsi="仿宋"/>
          <w:szCs w:val="32"/>
        </w:rPr>
      </w:pPr>
    </w:p>
    <w:p w:rsidR="00E829ED" w:rsidRPr="0077029C" w:rsidRDefault="00E829ED" w:rsidP="0077029C">
      <w:pPr>
        <w:spacing w:line="460" w:lineRule="exact"/>
        <w:jc w:val="left"/>
        <w:rPr>
          <w:rFonts w:ascii="仿宋" w:hAnsi="仿宋"/>
          <w:color w:val="000000"/>
          <w:sz w:val="28"/>
          <w:szCs w:val="28"/>
        </w:rPr>
      </w:pPr>
      <w:bookmarkStart w:id="0" w:name="_GoBack"/>
      <w:bookmarkEnd w:id="0"/>
    </w:p>
    <w:sectPr w:rsidR="00E829ED" w:rsidRPr="0077029C" w:rsidSect="00307E48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2098" w:right="1474" w:bottom="1843" w:left="1588" w:header="851" w:footer="1230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B0A" w:rsidRDefault="00BC0B0A" w:rsidP="00C84893">
      <w:r>
        <w:separator/>
      </w:r>
    </w:p>
  </w:endnote>
  <w:endnote w:type="continuationSeparator" w:id="0">
    <w:p w:rsidR="00BC0B0A" w:rsidRDefault="00BC0B0A" w:rsidP="00C84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452" w:rsidRPr="000D29E7" w:rsidRDefault="00007452" w:rsidP="0004575D">
    <w:pPr>
      <w:pStyle w:val="a4"/>
      <w:ind w:firstLine="360"/>
      <w:rPr>
        <w:rFonts w:ascii="宋体" w:eastAsia="宋体" w:hAnsi="宋体"/>
        <w:sz w:val="28"/>
        <w:szCs w:val="28"/>
      </w:rPr>
    </w:pPr>
    <w:r w:rsidRPr="000D29E7">
      <w:rPr>
        <w:rFonts w:ascii="宋体" w:eastAsia="宋体" w:hAnsi="宋体" w:hint="eastAsia"/>
        <w:sz w:val="28"/>
        <w:szCs w:val="28"/>
      </w:rPr>
      <w:t>—</w:t>
    </w:r>
    <w:r w:rsidRPr="000D29E7">
      <w:rPr>
        <w:rFonts w:ascii="宋体" w:eastAsia="宋体" w:hAnsi="宋体"/>
        <w:sz w:val="28"/>
        <w:szCs w:val="28"/>
      </w:rPr>
      <w:t xml:space="preserve"> </w:t>
    </w:r>
    <w:r w:rsidR="006B6942" w:rsidRPr="000D29E7">
      <w:rPr>
        <w:rFonts w:ascii="宋体" w:eastAsia="宋体" w:hAnsi="宋体"/>
        <w:sz w:val="28"/>
        <w:szCs w:val="28"/>
      </w:rPr>
      <w:fldChar w:fldCharType="begin"/>
    </w:r>
    <w:r w:rsidRPr="000D29E7">
      <w:rPr>
        <w:rFonts w:ascii="宋体" w:eastAsia="宋体" w:hAnsi="宋体"/>
        <w:sz w:val="28"/>
        <w:szCs w:val="28"/>
      </w:rPr>
      <w:instrText xml:space="preserve"> PAGE   \* MERGEFORMAT </w:instrText>
    </w:r>
    <w:r w:rsidR="006B6942" w:rsidRPr="000D29E7">
      <w:rPr>
        <w:rFonts w:ascii="宋体" w:eastAsia="宋体" w:hAnsi="宋体"/>
        <w:sz w:val="28"/>
        <w:szCs w:val="28"/>
      </w:rPr>
      <w:fldChar w:fldCharType="separate"/>
    </w:r>
    <w:r w:rsidR="00644097" w:rsidRPr="00644097">
      <w:rPr>
        <w:rFonts w:ascii="宋体" w:eastAsia="宋体" w:hAnsi="宋体"/>
        <w:noProof/>
        <w:sz w:val="28"/>
        <w:szCs w:val="28"/>
        <w:lang w:val="zh-CN"/>
      </w:rPr>
      <w:t>2</w:t>
    </w:r>
    <w:r w:rsidR="006B6942" w:rsidRPr="000D29E7">
      <w:rPr>
        <w:rFonts w:ascii="宋体" w:eastAsia="宋体" w:hAnsi="宋体"/>
        <w:sz w:val="28"/>
        <w:szCs w:val="28"/>
      </w:rPr>
      <w:fldChar w:fldCharType="end"/>
    </w:r>
    <w:r w:rsidRPr="000D29E7">
      <w:rPr>
        <w:rFonts w:ascii="宋体" w:eastAsia="宋体" w:hAnsi="宋体" w:hint="eastAsia"/>
        <w:sz w:val="28"/>
        <w:szCs w:val="28"/>
      </w:rPr>
      <w:t xml:space="preserve"> —</w:t>
    </w:r>
  </w:p>
  <w:p w:rsidR="00007452" w:rsidRDefault="0000745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452" w:rsidRDefault="00007452" w:rsidP="0004575D">
    <w:pPr>
      <w:pStyle w:val="a4"/>
      <w:ind w:rightChars="200" w:right="640"/>
      <w:jc w:val="right"/>
    </w:pPr>
    <w:r w:rsidRPr="001135BA">
      <w:rPr>
        <w:rFonts w:ascii="宋体" w:eastAsia="宋体" w:hAnsi="宋体" w:hint="eastAsia"/>
        <w:sz w:val="28"/>
        <w:szCs w:val="28"/>
      </w:rPr>
      <w:t xml:space="preserve">— </w:t>
    </w:r>
    <w:r w:rsidR="006B6942" w:rsidRPr="001135BA">
      <w:rPr>
        <w:rFonts w:ascii="宋体" w:eastAsia="宋体" w:hAnsi="宋体"/>
        <w:sz w:val="28"/>
        <w:szCs w:val="28"/>
      </w:rPr>
      <w:fldChar w:fldCharType="begin"/>
    </w:r>
    <w:r w:rsidRPr="001135BA">
      <w:rPr>
        <w:rFonts w:ascii="宋体" w:eastAsia="宋体" w:hAnsi="宋体"/>
        <w:sz w:val="28"/>
        <w:szCs w:val="28"/>
      </w:rPr>
      <w:instrText xml:space="preserve"> PAGE   \* MERGEFORMAT </w:instrText>
    </w:r>
    <w:r w:rsidR="006B6942" w:rsidRPr="001135BA">
      <w:rPr>
        <w:rFonts w:ascii="宋体" w:eastAsia="宋体" w:hAnsi="宋体"/>
        <w:sz w:val="28"/>
        <w:szCs w:val="28"/>
      </w:rPr>
      <w:fldChar w:fldCharType="separate"/>
    </w:r>
    <w:r w:rsidR="00644097" w:rsidRPr="00644097">
      <w:rPr>
        <w:rFonts w:ascii="宋体" w:eastAsia="宋体" w:hAnsi="宋体"/>
        <w:noProof/>
        <w:sz w:val="28"/>
        <w:szCs w:val="28"/>
        <w:lang w:val="zh-CN"/>
      </w:rPr>
      <w:t>1</w:t>
    </w:r>
    <w:r w:rsidR="006B6942" w:rsidRPr="001135BA">
      <w:rPr>
        <w:rFonts w:ascii="宋体" w:eastAsia="宋体" w:hAnsi="宋体"/>
        <w:sz w:val="28"/>
        <w:szCs w:val="28"/>
      </w:rPr>
      <w:fldChar w:fldCharType="end"/>
    </w:r>
    <w:r w:rsidRPr="001135BA">
      <w:rPr>
        <w:rFonts w:ascii="宋体" w:eastAsia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B0A" w:rsidRDefault="00BC0B0A" w:rsidP="00C84893">
      <w:r>
        <w:separator/>
      </w:r>
    </w:p>
  </w:footnote>
  <w:footnote w:type="continuationSeparator" w:id="0">
    <w:p w:rsidR="00BC0B0A" w:rsidRDefault="00BC0B0A" w:rsidP="00C84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452" w:rsidRDefault="00007452" w:rsidP="009D62D1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452" w:rsidRDefault="00007452" w:rsidP="009D62D1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D7547"/>
    <w:multiLevelType w:val="hybridMultilevel"/>
    <w:tmpl w:val="03F077DA"/>
    <w:lvl w:ilvl="0" w:tplc="F838098E">
      <w:numFmt w:val="bullet"/>
      <w:lvlText w:val="—"/>
      <w:lvlJc w:val="left"/>
      <w:pPr>
        <w:ind w:left="36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CB64D0"/>
    <w:multiLevelType w:val="hybridMultilevel"/>
    <w:tmpl w:val="F3861D32"/>
    <w:lvl w:ilvl="0" w:tplc="03E25D2C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D70117A"/>
    <w:multiLevelType w:val="multilevel"/>
    <w:tmpl w:val="1D70117A"/>
    <w:lvl w:ilvl="0">
      <w:start w:val="1"/>
      <w:numFmt w:val="chineseCountingThousand"/>
      <w:lvlText w:val="第%1条"/>
      <w:lvlJc w:val="left"/>
      <w:pPr>
        <w:ind w:left="1980" w:hanging="420"/>
      </w:pPr>
      <w:rPr>
        <w:rFonts w:hint="eastAsia"/>
        <w:b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3A7A25ED"/>
    <w:multiLevelType w:val="hybridMultilevel"/>
    <w:tmpl w:val="90EAC9BC"/>
    <w:lvl w:ilvl="0" w:tplc="26D058DE">
      <w:start w:val="1"/>
      <w:numFmt w:val="japaneseCounting"/>
      <w:lvlText w:val="%1、"/>
      <w:lvlJc w:val="left"/>
      <w:pPr>
        <w:tabs>
          <w:tab w:val="num" w:pos="1322"/>
        </w:tabs>
        <w:ind w:left="1322" w:hanging="7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2"/>
        </w:tabs>
        <w:ind w:left="144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2"/>
        </w:tabs>
        <w:ind w:left="18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2"/>
        </w:tabs>
        <w:ind w:left="228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02"/>
        </w:tabs>
        <w:ind w:left="270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2"/>
        </w:tabs>
        <w:ind w:left="31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42"/>
        </w:tabs>
        <w:ind w:left="354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62"/>
        </w:tabs>
        <w:ind w:left="396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82"/>
        </w:tabs>
        <w:ind w:left="4382" w:hanging="420"/>
      </w:pPr>
      <w:rPr>
        <w:rFonts w:cs="Times New Roman"/>
      </w:rPr>
    </w:lvl>
  </w:abstractNum>
  <w:abstractNum w:abstractNumId="4" w15:restartNumberingAfterBreak="0">
    <w:nsid w:val="3C013346"/>
    <w:multiLevelType w:val="hybridMultilevel"/>
    <w:tmpl w:val="E738EE30"/>
    <w:lvl w:ilvl="0" w:tplc="2E9ED7FE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699F45AD"/>
    <w:multiLevelType w:val="hybridMultilevel"/>
    <w:tmpl w:val="100632BE"/>
    <w:lvl w:ilvl="0" w:tplc="ECEA940C">
      <w:numFmt w:val="bullet"/>
      <w:lvlText w:val="—"/>
      <w:lvlJc w:val="left"/>
      <w:pPr>
        <w:ind w:left="72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6D77316C"/>
    <w:multiLevelType w:val="hybridMultilevel"/>
    <w:tmpl w:val="94DC2E1C"/>
    <w:lvl w:ilvl="0" w:tplc="4094FDE2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7" w15:restartNumberingAfterBreak="0">
    <w:nsid w:val="6EF91977"/>
    <w:multiLevelType w:val="hybridMultilevel"/>
    <w:tmpl w:val="0336A93C"/>
    <w:lvl w:ilvl="0" w:tplc="38B85436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8" w15:restartNumberingAfterBreak="0">
    <w:nsid w:val="77804B84"/>
    <w:multiLevelType w:val="hybridMultilevel"/>
    <w:tmpl w:val="5EFC7A72"/>
    <w:lvl w:ilvl="0" w:tplc="B8529E46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5BAF"/>
    <w:rsid w:val="00000057"/>
    <w:rsid w:val="00005F28"/>
    <w:rsid w:val="00007452"/>
    <w:rsid w:val="00010165"/>
    <w:rsid w:val="00012909"/>
    <w:rsid w:val="000218B3"/>
    <w:rsid w:val="00023079"/>
    <w:rsid w:val="00036BE4"/>
    <w:rsid w:val="00042A04"/>
    <w:rsid w:val="0004575D"/>
    <w:rsid w:val="00050DCE"/>
    <w:rsid w:val="00060B68"/>
    <w:rsid w:val="00072C2A"/>
    <w:rsid w:val="00073F15"/>
    <w:rsid w:val="0008390E"/>
    <w:rsid w:val="0008620A"/>
    <w:rsid w:val="00091347"/>
    <w:rsid w:val="00095EA6"/>
    <w:rsid w:val="000A58CE"/>
    <w:rsid w:val="000A7D13"/>
    <w:rsid w:val="000B2D5D"/>
    <w:rsid w:val="000B3C6B"/>
    <w:rsid w:val="000D114A"/>
    <w:rsid w:val="000D29E7"/>
    <w:rsid w:val="000D3AE1"/>
    <w:rsid w:val="000D49A9"/>
    <w:rsid w:val="000D6D77"/>
    <w:rsid w:val="000E2BBB"/>
    <w:rsid w:val="000E3891"/>
    <w:rsid w:val="000F0A52"/>
    <w:rsid w:val="00105200"/>
    <w:rsid w:val="00110922"/>
    <w:rsid w:val="001135BA"/>
    <w:rsid w:val="00113D77"/>
    <w:rsid w:val="0011796A"/>
    <w:rsid w:val="00131E34"/>
    <w:rsid w:val="00136E7F"/>
    <w:rsid w:val="00145F11"/>
    <w:rsid w:val="001475DA"/>
    <w:rsid w:val="0017255E"/>
    <w:rsid w:val="00175681"/>
    <w:rsid w:val="001815BB"/>
    <w:rsid w:val="00197016"/>
    <w:rsid w:val="001A1FAB"/>
    <w:rsid w:val="001B0A6A"/>
    <w:rsid w:val="001D26EE"/>
    <w:rsid w:val="001D5B7B"/>
    <w:rsid w:val="001D7135"/>
    <w:rsid w:val="001D7C49"/>
    <w:rsid w:val="001E110B"/>
    <w:rsid w:val="001E30D2"/>
    <w:rsid w:val="001F0286"/>
    <w:rsid w:val="001F3CB2"/>
    <w:rsid w:val="001F580A"/>
    <w:rsid w:val="001F5A2F"/>
    <w:rsid w:val="00200628"/>
    <w:rsid w:val="00206361"/>
    <w:rsid w:val="0020703B"/>
    <w:rsid w:val="0022392D"/>
    <w:rsid w:val="00226FDF"/>
    <w:rsid w:val="0023430E"/>
    <w:rsid w:val="00235F43"/>
    <w:rsid w:val="002449DA"/>
    <w:rsid w:val="00244BF9"/>
    <w:rsid w:val="002464E1"/>
    <w:rsid w:val="00250B16"/>
    <w:rsid w:val="0026244C"/>
    <w:rsid w:val="00266195"/>
    <w:rsid w:val="00270E76"/>
    <w:rsid w:val="00275E87"/>
    <w:rsid w:val="00277568"/>
    <w:rsid w:val="0029565C"/>
    <w:rsid w:val="00297F03"/>
    <w:rsid w:val="002A174D"/>
    <w:rsid w:val="002B05D7"/>
    <w:rsid w:val="002B0D2E"/>
    <w:rsid w:val="002B1F4B"/>
    <w:rsid w:val="002B391C"/>
    <w:rsid w:val="002C620B"/>
    <w:rsid w:val="002E489B"/>
    <w:rsid w:val="00300680"/>
    <w:rsid w:val="00306792"/>
    <w:rsid w:val="003079E3"/>
    <w:rsid w:val="00307E48"/>
    <w:rsid w:val="00317DAF"/>
    <w:rsid w:val="0032620D"/>
    <w:rsid w:val="00344529"/>
    <w:rsid w:val="0034558D"/>
    <w:rsid w:val="003469AB"/>
    <w:rsid w:val="00347366"/>
    <w:rsid w:val="00367408"/>
    <w:rsid w:val="00374BEA"/>
    <w:rsid w:val="00380F5D"/>
    <w:rsid w:val="003907D7"/>
    <w:rsid w:val="003A42F5"/>
    <w:rsid w:val="003A7598"/>
    <w:rsid w:val="003B2469"/>
    <w:rsid w:val="003B4FFD"/>
    <w:rsid w:val="003D05B2"/>
    <w:rsid w:val="003F2B56"/>
    <w:rsid w:val="003F2ED5"/>
    <w:rsid w:val="00404972"/>
    <w:rsid w:val="00414243"/>
    <w:rsid w:val="0041560F"/>
    <w:rsid w:val="004226BF"/>
    <w:rsid w:val="0042474C"/>
    <w:rsid w:val="00435B0B"/>
    <w:rsid w:val="0044251A"/>
    <w:rsid w:val="0044274C"/>
    <w:rsid w:val="00445D40"/>
    <w:rsid w:val="004479B6"/>
    <w:rsid w:val="00451CF3"/>
    <w:rsid w:val="00457497"/>
    <w:rsid w:val="00474269"/>
    <w:rsid w:val="00476D16"/>
    <w:rsid w:val="0048318B"/>
    <w:rsid w:val="004A25D8"/>
    <w:rsid w:val="004A7B8A"/>
    <w:rsid w:val="004B590B"/>
    <w:rsid w:val="004B7C46"/>
    <w:rsid w:val="004C603B"/>
    <w:rsid w:val="004D27FF"/>
    <w:rsid w:val="004D5D6B"/>
    <w:rsid w:val="004D7BDE"/>
    <w:rsid w:val="004E304E"/>
    <w:rsid w:val="004F5367"/>
    <w:rsid w:val="004F5690"/>
    <w:rsid w:val="0050515F"/>
    <w:rsid w:val="005059EA"/>
    <w:rsid w:val="00514177"/>
    <w:rsid w:val="00516A1A"/>
    <w:rsid w:val="005223A3"/>
    <w:rsid w:val="00524C00"/>
    <w:rsid w:val="00526258"/>
    <w:rsid w:val="00537795"/>
    <w:rsid w:val="00554319"/>
    <w:rsid w:val="00554C25"/>
    <w:rsid w:val="00555A22"/>
    <w:rsid w:val="0055674C"/>
    <w:rsid w:val="00557C4C"/>
    <w:rsid w:val="0056641F"/>
    <w:rsid w:val="0058341C"/>
    <w:rsid w:val="00585BF1"/>
    <w:rsid w:val="005A3527"/>
    <w:rsid w:val="005A6B92"/>
    <w:rsid w:val="005B0B8C"/>
    <w:rsid w:val="005B227C"/>
    <w:rsid w:val="005C36FC"/>
    <w:rsid w:val="005C41CE"/>
    <w:rsid w:val="005D0D0D"/>
    <w:rsid w:val="005D612C"/>
    <w:rsid w:val="005D6425"/>
    <w:rsid w:val="005E647C"/>
    <w:rsid w:val="005F01D1"/>
    <w:rsid w:val="005F320A"/>
    <w:rsid w:val="005F3E36"/>
    <w:rsid w:val="005F54F8"/>
    <w:rsid w:val="005F577F"/>
    <w:rsid w:val="005F7C2F"/>
    <w:rsid w:val="00600BB2"/>
    <w:rsid w:val="00601A51"/>
    <w:rsid w:val="00605BAF"/>
    <w:rsid w:val="00607B8C"/>
    <w:rsid w:val="00610180"/>
    <w:rsid w:val="00625A20"/>
    <w:rsid w:val="00626404"/>
    <w:rsid w:val="00637E98"/>
    <w:rsid w:val="00644097"/>
    <w:rsid w:val="0064632B"/>
    <w:rsid w:val="00650505"/>
    <w:rsid w:val="00661F79"/>
    <w:rsid w:val="006718BB"/>
    <w:rsid w:val="006767B2"/>
    <w:rsid w:val="006841B6"/>
    <w:rsid w:val="00684838"/>
    <w:rsid w:val="00686E91"/>
    <w:rsid w:val="00692105"/>
    <w:rsid w:val="0069513A"/>
    <w:rsid w:val="006B4D66"/>
    <w:rsid w:val="006B6942"/>
    <w:rsid w:val="006C04CF"/>
    <w:rsid w:val="006E08C9"/>
    <w:rsid w:val="006E6181"/>
    <w:rsid w:val="006E67B9"/>
    <w:rsid w:val="006F1016"/>
    <w:rsid w:val="006F150E"/>
    <w:rsid w:val="006F6E49"/>
    <w:rsid w:val="00710830"/>
    <w:rsid w:val="0071590C"/>
    <w:rsid w:val="0072038D"/>
    <w:rsid w:val="00733F5C"/>
    <w:rsid w:val="00743DA5"/>
    <w:rsid w:val="0074652E"/>
    <w:rsid w:val="00762A4B"/>
    <w:rsid w:val="00764ED8"/>
    <w:rsid w:val="007651E7"/>
    <w:rsid w:val="00767C67"/>
    <w:rsid w:val="0077029C"/>
    <w:rsid w:val="007813CE"/>
    <w:rsid w:val="00781C14"/>
    <w:rsid w:val="007A0203"/>
    <w:rsid w:val="007C10EF"/>
    <w:rsid w:val="007C3E8D"/>
    <w:rsid w:val="007C6F2C"/>
    <w:rsid w:val="007D0139"/>
    <w:rsid w:val="007D1046"/>
    <w:rsid w:val="007E3470"/>
    <w:rsid w:val="007E3AE2"/>
    <w:rsid w:val="007E4ADD"/>
    <w:rsid w:val="007E7183"/>
    <w:rsid w:val="007F4934"/>
    <w:rsid w:val="007F4E76"/>
    <w:rsid w:val="007F5EB2"/>
    <w:rsid w:val="007F602D"/>
    <w:rsid w:val="00811E91"/>
    <w:rsid w:val="00817A55"/>
    <w:rsid w:val="00822DD3"/>
    <w:rsid w:val="00834726"/>
    <w:rsid w:val="008508BA"/>
    <w:rsid w:val="008511C2"/>
    <w:rsid w:val="00853263"/>
    <w:rsid w:val="00854001"/>
    <w:rsid w:val="00860C68"/>
    <w:rsid w:val="00863544"/>
    <w:rsid w:val="00865136"/>
    <w:rsid w:val="008764F0"/>
    <w:rsid w:val="00877C00"/>
    <w:rsid w:val="00883C1D"/>
    <w:rsid w:val="00885019"/>
    <w:rsid w:val="008A17EE"/>
    <w:rsid w:val="008A2D1A"/>
    <w:rsid w:val="008B3247"/>
    <w:rsid w:val="008B5C63"/>
    <w:rsid w:val="008B758E"/>
    <w:rsid w:val="008C0D43"/>
    <w:rsid w:val="008C61BE"/>
    <w:rsid w:val="008D38E6"/>
    <w:rsid w:val="008E3DF0"/>
    <w:rsid w:val="00903F5A"/>
    <w:rsid w:val="0090452F"/>
    <w:rsid w:val="009106F2"/>
    <w:rsid w:val="0091526A"/>
    <w:rsid w:val="0092183C"/>
    <w:rsid w:val="00924B76"/>
    <w:rsid w:val="00926A79"/>
    <w:rsid w:val="00931F6D"/>
    <w:rsid w:val="009340F6"/>
    <w:rsid w:val="00935034"/>
    <w:rsid w:val="00937028"/>
    <w:rsid w:val="00945C98"/>
    <w:rsid w:val="00951D4C"/>
    <w:rsid w:val="00956B0A"/>
    <w:rsid w:val="00956E01"/>
    <w:rsid w:val="009665B5"/>
    <w:rsid w:val="0097445D"/>
    <w:rsid w:val="00982D2D"/>
    <w:rsid w:val="00984443"/>
    <w:rsid w:val="0098444E"/>
    <w:rsid w:val="00984966"/>
    <w:rsid w:val="0098705C"/>
    <w:rsid w:val="00991252"/>
    <w:rsid w:val="0099260E"/>
    <w:rsid w:val="00993FCB"/>
    <w:rsid w:val="00995E30"/>
    <w:rsid w:val="0099677B"/>
    <w:rsid w:val="009A27FE"/>
    <w:rsid w:val="009B1152"/>
    <w:rsid w:val="009B3B4E"/>
    <w:rsid w:val="009B5EC2"/>
    <w:rsid w:val="009B7487"/>
    <w:rsid w:val="009C6B1E"/>
    <w:rsid w:val="009D42BF"/>
    <w:rsid w:val="009D62D1"/>
    <w:rsid w:val="009E1977"/>
    <w:rsid w:val="009E4115"/>
    <w:rsid w:val="009E4668"/>
    <w:rsid w:val="009E56BB"/>
    <w:rsid w:val="009F737D"/>
    <w:rsid w:val="00A01374"/>
    <w:rsid w:val="00A23840"/>
    <w:rsid w:val="00A31E78"/>
    <w:rsid w:val="00A344DB"/>
    <w:rsid w:val="00A34D8D"/>
    <w:rsid w:val="00A42F3B"/>
    <w:rsid w:val="00A47F4B"/>
    <w:rsid w:val="00A51001"/>
    <w:rsid w:val="00A55F21"/>
    <w:rsid w:val="00A6477B"/>
    <w:rsid w:val="00A650A2"/>
    <w:rsid w:val="00A85957"/>
    <w:rsid w:val="00A903A2"/>
    <w:rsid w:val="00A90518"/>
    <w:rsid w:val="00A93821"/>
    <w:rsid w:val="00A9497F"/>
    <w:rsid w:val="00AA2D5D"/>
    <w:rsid w:val="00AA3C47"/>
    <w:rsid w:val="00AA7BBA"/>
    <w:rsid w:val="00AB3AC1"/>
    <w:rsid w:val="00AD02DC"/>
    <w:rsid w:val="00AD0E81"/>
    <w:rsid w:val="00AF216C"/>
    <w:rsid w:val="00AF4D59"/>
    <w:rsid w:val="00B174EE"/>
    <w:rsid w:val="00B17C3F"/>
    <w:rsid w:val="00B2343E"/>
    <w:rsid w:val="00B26A59"/>
    <w:rsid w:val="00B30C18"/>
    <w:rsid w:val="00B335B7"/>
    <w:rsid w:val="00B43123"/>
    <w:rsid w:val="00B51E0E"/>
    <w:rsid w:val="00B5469F"/>
    <w:rsid w:val="00B61090"/>
    <w:rsid w:val="00B66379"/>
    <w:rsid w:val="00B7228B"/>
    <w:rsid w:val="00B7486D"/>
    <w:rsid w:val="00B77CB5"/>
    <w:rsid w:val="00B806B5"/>
    <w:rsid w:val="00B8196E"/>
    <w:rsid w:val="00B85E37"/>
    <w:rsid w:val="00B86E7F"/>
    <w:rsid w:val="00B8785B"/>
    <w:rsid w:val="00B955EC"/>
    <w:rsid w:val="00BA0E24"/>
    <w:rsid w:val="00BA3A7B"/>
    <w:rsid w:val="00BA560E"/>
    <w:rsid w:val="00BA6762"/>
    <w:rsid w:val="00BB0029"/>
    <w:rsid w:val="00BB063E"/>
    <w:rsid w:val="00BB4A6C"/>
    <w:rsid w:val="00BB530B"/>
    <w:rsid w:val="00BC0B0A"/>
    <w:rsid w:val="00BC2135"/>
    <w:rsid w:val="00BD2397"/>
    <w:rsid w:val="00BD5788"/>
    <w:rsid w:val="00BF0023"/>
    <w:rsid w:val="00BF4437"/>
    <w:rsid w:val="00BF5868"/>
    <w:rsid w:val="00BF756A"/>
    <w:rsid w:val="00C04C5C"/>
    <w:rsid w:val="00C13A12"/>
    <w:rsid w:val="00C14A89"/>
    <w:rsid w:val="00C20E78"/>
    <w:rsid w:val="00C2270C"/>
    <w:rsid w:val="00C34277"/>
    <w:rsid w:val="00C365F6"/>
    <w:rsid w:val="00C4280A"/>
    <w:rsid w:val="00C47937"/>
    <w:rsid w:val="00C60CA1"/>
    <w:rsid w:val="00C62F3C"/>
    <w:rsid w:val="00C6301C"/>
    <w:rsid w:val="00C70CD1"/>
    <w:rsid w:val="00C72D30"/>
    <w:rsid w:val="00C84893"/>
    <w:rsid w:val="00C848AA"/>
    <w:rsid w:val="00C93B90"/>
    <w:rsid w:val="00C96B77"/>
    <w:rsid w:val="00C97905"/>
    <w:rsid w:val="00CA0063"/>
    <w:rsid w:val="00CA5464"/>
    <w:rsid w:val="00CB3F1B"/>
    <w:rsid w:val="00CB47F3"/>
    <w:rsid w:val="00CB7351"/>
    <w:rsid w:val="00CC1145"/>
    <w:rsid w:val="00CC4D52"/>
    <w:rsid w:val="00CC5055"/>
    <w:rsid w:val="00CC5059"/>
    <w:rsid w:val="00CC748F"/>
    <w:rsid w:val="00CD28CF"/>
    <w:rsid w:val="00CE14AC"/>
    <w:rsid w:val="00CE4E6D"/>
    <w:rsid w:val="00CF1848"/>
    <w:rsid w:val="00CF2591"/>
    <w:rsid w:val="00D049F5"/>
    <w:rsid w:val="00D05287"/>
    <w:rsid w:val="00D06A0D"/>
    <w:rsid w:val="00D13D3F"/>
    <w:rsid w:val="00D307E0"/>
    <w:rsid w:val="00D46989"/>
    <w:rsid w:val="00D515C5"/>
    <w:rsid w:val="00D62D1D"/>
    <w:rsid w:val="00D62E61"/>
    <w:rsid w:val="00D6404B"/>
    <w:rsid w:val="00D66A5D"/>
    <w:rsid w:val="00D675CF"/>
    <w:rsid w:val="00D75DB7"/>
    <w:rsid w:val="00D832E7"/>
    <w:rsid w:val="00D94C0B"/>
    <w:rsid w:val="00D94D21"/>
    <w:rsid w:val="00D9503D"/>
    <w:rsid w:val="00DA6598"/>
    <w:rsid w:val="00DC2063"/>
    <w:rsid w:val="00DD26F1"/>
    <w:rsid w:val="00DD76EE"/>
    <w:rsid w:val="00DE31AE"/>
    <w:rsid w:val="00DE5229"/>
    <w:rsid w:val="00DE5C01"/>
    <w:rsid w:val="00DE7C16"/>
    <w:rsid w:val="00DF3394"/>
    <w:rsid w:val="00DF77FA"/>
    <w:rsid w:val="00E00139"/>
    <w:rsid w:val="00E022E9"/>
    <w:rsid w:val="00E06ECD"/>
    <w:rsid w:val="00E1119C"/>
    <w:rsid w:val="00E30874"/>
    <w:rsid w:val="00E52A96"/>
    <w:rsid w:val="00E60411"/>
    <w:rsid w:val="00E70130"/>
    <w:rsid w:val="00E829ED"/>
    <w:rsid w:val="00E86C41"/>
    <w:rsid w:val="00E92DEA"/>
    <w:rsid w:val="00E97DFF"/>
    <w:rsid w:val="00EA0647"/>
    <w:rsid w:val="00EA1406"/>
    <w:rsid w:val="00EB52E4"/>
    <w:rsid w:val="00EB7181"/>
    <w:rsid w:val="00EE1043"/>
    <w:rsid w:val="00EE3971"/>
    <w:rsid w:val="00EE5492"/>
    <w:rsid w:val="00EE59E6"/>
    <w:rsid w:val="00EF0C37"/>
    <w:rsid w:val="00EF2A2D"/>
    <w:rsid w:val="00F02BDF"/>
    <w:rsid w:val="00F04ECE"/>
    <w:rsid w:val="00F06B21"/>
    <w:rsid w:val="00F06CE4"/>
    <w:rsid w:val="00F23FDA"/>
    <w:rsid w:val="00F25673"/>
    <w:rsid w:val="00F3142A"/>
    <w:rsid w:val="00F31749"/>
    <w:rsid w:val="00F52D3C"/>
    <w:rsid w:val="00F60C8B"/>
    <w:rsid w:val="00F751A0"/>
    <w:rsid w:val="00F80FF6"/>
    <w:rsid w:val="00F81040"/>
    <w:rsid w:val="00F82456"/>
    <w:rsid w:val="00F86DDF"/>
    <w:rsid w:val="00F87040"/>
    <w:rsid w:val="00FB5718"/>
    <w:rsid w:val="00FC6E3F"/>
    <w:rsid w:val="00FD5BAA"/>
    <w:rsid w:val="00FE7FFD"/>
    <w:rsid w:val="00FF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524878-BA68-44FC-AEE4-A7812D4FF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D77"/>
    <w:pPr>
      <w:widowControl w:val="0"/>
      <w:jc w:val="both"/>
    </w:pPr>
    <w:rPr>
      <w:rFonts w:eastAsia="仿宋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D3AE1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D3AE1"/>
    <w:pPr>
      <w:keepNext/>
      <w:keepLines/>
      <w:spacing w:before="260" w:after="260" w:line="416" w:lineRule="auto"/>
      <w:outlineLvl w:val="1"/>
    </w:pPr>
    <w:rPr>
      <w:rFonts w:ascii="Cambria" w:eastAsia="宋体" w:hAnsi="Cambria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48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C84893"/>
    <w:rPr>
      <w:rFonts w:eastAsia="仿宋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48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C84893"/>
    <w:rPr>
      <w:rFonts w:eastAsia="仿宋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2D3C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F52D3C"/>
    <w:rPr>
      <w:rFonts w:eastAsia="仿宋"/>
      <w:kern w:val="2"/>
      <w:sz w:val="18"/>
      <w:szCs w:val="18"/>
    </w:rPr>
  </w:style>
  <w:style w:type="paragraph" w:styleId="a6">
    <w:name w:val="Normal (Web)"/>
    <w:basedOn w:val="a"/>
    <w:uiPriority w:val="99"/>
    <w:qFormat/>
    <w:rsid w:val="001F580A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BB530B"/>
    <w:pPr>
      <w:ind w:firstLineChars="200" w:firstLine="420"/>
    </w:pPr>
    <w:rPr>
      <w:rFonts w:eastAsia="宋体"/>
      <w:sz w:val="21"/>
    </w:rPr>
  </w:style>
  <w:style w:type="table" w:styleId="a8">
    <w:name w:val="Table Grid"/>
    <w:basedOn w:val="a1"/>
    <w:uiPriority w:val="59"/>
    <w:rsid w:val="00516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Char0"/>
    <w:rsid w:val="00514177"/>
    <w:pPr>
      <w:ind w:leftChars="-170" w:left="-357" w:firstLineChars="200" w:firstLine="560"/>
    </w:pPr>
    <w:rPr>
      <w:rFonts w:ascii="Times New Roman" w:eastAsia="宋体" w:hAnsi="Times New Roman"/>
      <w:sz w:val="28"/>
      <w:szCs w:val="28"/>
    </w:rPr>
  </w:style>
  <w:style w:type="character" w:customStyle="1" w:styleId="2Char0">
    <w:name w:val="正文文本缩进 2 Char"/>
    <w:link w:val="20"/>
    <w:rsid w:val="00514177"/>
    <w:rPr>
      <w:rFonts w:ascii="Times New Roman" w:hAnsi="Times New Roman"/>
      <w:kern w:val="2"/>
      <w:sz w:val="28"/>
      <w:szCs w:val="28"/>
    </w:rPr>
  </w:style>
  <w:style w:type="character" w:styleId="a9">
    <w:name w:val="Hyperlink"/>
    <w:uiPriority w:val="99"/>
    <w:unhideWhenUsed/>
    <w:rsid w:val="0042474C"/>
    <w:rPr>
      <w:color w:val="0000FF"/>
      <w:u w:val="single"/>
    </w:rPr>
  </w:style>
  <w:style w:type="character" w:styleId="aa">
    <w:name w:val="Strong"/>
    <w:qFormat/>
    <w:rsid w:val="005A3527"/>
    <w:rPr>
      <w:b/>
      <w:bCs/>
    </w:rPr>
  </w:style>
  <w:style w:type="character" w:customStyle="1" w:styleId="1Char">
    <w:name w:val="标题 1 Char"/>
    <w:link w:val="1"/>
    <w:uiPriority w:val="9"/>
    <w:rsid w:val="000D3AE1"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rsid w:val="000D3AE1"/>
    <w:rPr>
      <w:rFonts w:ascii="Cambria" w:hAnsi="Cambria"/>
      <w:b/>
      <w:bCs/>
      <w:kern w:val="2"/>
      <w:sz w:val="32"/>
      <w:szCs w:val="32"/>
    </w:rPr>
  </w:style>
  <w:style w:type="paragraph" w:customStyle="1" w:styleId="Left">
    <w:name w:val="Left"/>
    <w:rsid w:val="000D3AE1"/>
    <w:pPr>
      <w:widowControl w:val="0"/>
      <w:autoSpaceDE w:val="0"/>
      <w:autoSpaceDN w:val="0"/>
      <w:adjustRightInd w:val="0"/>
    </w:pPr>
    <w:rPr>
      <w:rFonts w:ascii="宋体" w:hAnsi="Times New Roman"/>
      <w:sz w:val="24"/>
      <w:szCs w:val="24"/>
    </w:rPr>
  </w:style>
  <w:style w:type="paragraph" w:styleId="ab">
    <w:name w:val="Date"/>
    <w:basedOn w:val="a"/>
    <w:next w:val="a"/>
    <w:link w:val="Char2"/>
    <w:uiPriority w:val="99"/>
    <w:semiHidden/>
    <w:unhideWhenUsed/>
    <w:rsid w:val="0099260E"/>
    <w:pPr>
      <w:ind w:leftChars="2500" w:left="100"/>
    </w:pPr>
  </w:style>
  <w:style w:type="character" w:customStyle="1" w:styleId="Char2">
    <w:name w:val="日期 Char"/>
    <w:link w:val="ab"/>
    <w:uiPriority w:val="99"/>
    <w:semiHidden/>
    <w:rsid w:val="0099260E"/>
    <w:rPr>
      <w:rFonts w:eastAsia="仿宋"/>
      <w:kern w:val="2"/>
      <w:sz w:val="32"/>
      <w:szCs w:val="22"/>
    </w:rPr>
  </w:style>
  <w:style w:type="paragraph" w:styleId="ac">
    <w:name w:val="Body Text"/>
    <w:basedOn w:val="a"/>
    <w:link w:val="Char3"/>
    <w:uiPriority w:val="99"/>
    <w:semiHidden/>
    <w:unhideWhenUsed/>
    <w:rsid w:val="00404972"/>
    <w:pPr>
      <w:spacing w:after="120"/>
    </w:pPr>
  </w:style>
  <w:style w:type="character" w:customStyle="1" w:styleId="Char3">
    <w:name w:val="正文文本 Char"/>
    <w:link w:val="ac"/>
    <w:uiPriority w:val="99"/>
    <w:semiHidden/>
    <w:rsid w:val="00404972"/>
    <w:rPr>
      <w:rFonts w:eastAsia="仿宋"/>
      <w:kern w:val="2"/>
      <w:sz w:val="32"/>
      <w:szCs w:val="22"/>
    </w:rPr>
  </w:style>
  <w:style w:type="character" w:customStyle="1" w:styleId="bigtext2">
    <w:name w:val="bigtext2"/>
    <w:uiPriority w:val="99"/>
    <w:rsid w:val="00557C4C"/>
    <w:rPr>
      <w:rFonts w:ascii="??" w:hAnsi="??" w:cs="Times New Roman"/>
      <w:sz w:val="21"/>
      <w:szCs w:val="21"/>
    </w:rPr>
  </w:style>
  <w:style w:type="paragraph" w:styleId="ad">
    <w:name w:val="Title"/>
    <w:basedOn w:val="a"/>
    <w:next w:val="a"/>
    <w:link w:val="Char4"/>
    <w:qFormat/>
    <w:rsid w:val="00557C4C"/>
    <w:pPr>
      <w:spacing w:before="240" w:after="60"/>
      <w:jc w:val="center"/>
      <w:outlineLvl w:val="0"/>
    </w:pPr>
    <w:rPr>
      <w:rFonts w:ascii="Calibri Light" w:eastAsia="宋体" w:hAnsi="Calibri Light"/>
      <w:b/>
      <w:bCs/>
      <w:kern w:val="0"/>
      <w:szCs w:val="32"/>
    </w:rPr>
  </w:style>
  <w:style w:type="character" w:customStyle="1" w:styleId="Char4">
    <w:name w:val="标题 Char"/>
    <w:link w:val="ad"/>
    <w:rsid w:val="00557C4C"/>
    <w:rPr>
      <w:rFonts w:ascii="Calibri Light" w:hAnsi="Calibri Light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5C4E5-EA78-4424-8CC4-354BEF272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冉丽娟</dc:creator>
  <cp:keywords/>
  <cp:lastModifiedBy>田丹</cp:lastModifiedBy>
  <cp:revision>6</cp:revision>
  <cp:lastPrinted>2017-03-30T08:33:00Z</cp:lastPrinted>
  <dcterms:created xsi:type="dcterms:W3CDTF">2024-10-21T05:15:00Z</dcterms:created>
  <dcterms:modified xsi:type="dcterms:W3CDTF">2024-10-24T02:29:00Z</dcterms:modified>
</cp:coreProperties>
</file>