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FA5C6">
      <w:pPr>
        <w:spacing w:before="312" w:beforeLines="100" w:after="312" w:afterLines="100"/>
        <w:jc w:val="center"/>
        <w:outlineLvl w:val="1"/>
        <w:rPr>
          <w:rFonts w:hint="eastAsia" w:ascii="华文中宋" w:hAnsi="华文中宋" w:eastAsia="华文中宋" w:cs="华文中宋"/>
          <w:b/>
          <w:bCs/>
          <w:spacing w:val="85"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pacing w:val="85"/>
          <w:sz w:val="44"/>
          <w:szCs w:val="44"/>
          <w:lang w:eastAsia="zh-CN"/>
        </w:rPr>
        <w:t>市内交通信息</w:t>
      </w:r>
    </w:p>
    <w:tbl>
      <w:tblPr>
        <w:tblStyle w:val="3"/>
        <w:tblpPr w:leftFromText="57" w:rightFromText="57" w:vertAnchor="text" w:tblpXSpec="center" w:tblpY="58"/>
        <w:tblOverlap w:val="never"/>
        <w:tblW w:w="8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2"/>
        <w:gridCol w:w="1214"/>
        <w:gridCol w:w="4681"/>
        <w:gridCol w:w="1347"/>
      </w:tblGrid>
      <w:tr w14:paraId="011DF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582" w:type="dxa"/>
            <w:shd w:val="pct25" w:color="auto" w:fill="auto"/>
            <w:vAlign w:val="center"/>
          </w:tcPr>
          <w:p w14:paraId="1550A2A6">
            <w:pPr>
              <w:spacing w:line="4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起始地</w:t>
            </w:r>
          </w:p>
        </w:tc>
        <w:tc>
          <w:tcPr>
            <w:tcW w:w="5895" w:type="dxa"/>
            <w:gridSpan w:val="2"/>
            <w:shd w:val="pct25" w:color="auto" w:fill="auto"/>
            <w:vAlign w:val="center"/>
          </w:tcPr>
          <w:p w14:paraId="4399B64A">
            <w:pPr>
              <w:spacing w:line="4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  <w:t>交通方式及路线（目的地：住宿酒店）</w:t>
            </w:r>
          </w:p>
        </w:tc>
        <w:tc>
          <w:tcPr>
            <w:tcW w:w="1347" w:type="dxa"/>
            <w:shd w:val="pct25" w:color="auto" w:fill="auto"/>
            <w:vAlign w:val="center"/>
          </w:tcPr>
          <w:p w14:paraId="797CA8C1">
            <w:pPr>
              <w:spacing w:line="4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  <w:t>预估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时长</w:t>
            </w:r>
          </w:p>
        </w:tc>
      </w:tr>
      <w:tr w14:paraId="06091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582" w:type="dxa"/>
            <w:vMerge w:val="restart"/>
            <w:vAlign w:val="center"/>
          </w:tcPr>
          <w:p w14:paraId="4A879869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北京首都</w:t>
            </w:r>
          </w:p>
          <w:p w14:paraId="161E5AC4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国际机场T1/T2</w:t>
            </w:r>
          </w:p>
        </w:tc>
        <w:tc>
          <w:tcPr>
            <w:tcW w:w="1214" w:type="dxa"/>
            <w:vAlign w:val="center"/>
          </w:tcPr>
          <w:p w14:paraId="7158421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21E14BED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约6公里</w:t>
            </w:r>
          </w:p>
        </w:tc>
        <w:tc>
          <w:tcPr>
            <w:tcW w:w="1347" w:type="dxa"/>
            <w:vAlign w:val="center"/>
          </w:tcPr>
          <w:p w14:paraId="158C7718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15分钟</w:t>
            </w:r>
          </w:p>
        </w:tc>
      </w:tr>
      <w:tr w14:paraId="38FD8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exact"/>
        </w:trPr>
        <w:tc>
          <w:tcPr>
            <w:tcW w:w="1582" w:type="dxa"/>
            <w:vMerge w:val="continue"/>
            <w:vAlign w:val="center"/>
          </w:tcPr>
          <w:p w14:paraId="28F4E5E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14:paraId="0509FDE8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09C96F13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1E34EDF3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空港3路至水木兰亭站，换乘顺62路至国家会计学院公交站下车</w:t>
            </w:r>
          </w:p>
        </w:tc>
        <w:tc>
          <w:tcPr>
            <w:tcW w:w="1347" w:type="dxa"/>
            <w:vAlign w:val="center"/>
          </w:tcPr>
          <w:p w14:paraId="63434EC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60分钟</w:t>
            </w:r>
          </w:p>
        </w:tc>
      </w:tr>
      <w:tr w14:paraId="22559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82" w:type="dxa"/>
            <w:vMerge w:val="restart"/>
            <w:vAlign w:val="center"/>
          </w:tcPr>
          <w:p w14:paraId="55B89B12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北京首都</w:t>
            </w:r>
          </w:p>
          <w:p w14:paraId="3B23D77A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国际机场T3</w:t>
            </w:r>
          </w:p>
        </w:tc>
        <w:tc>
          <w:tcPr>
            <w:tcW w:w="1214" w:type="dxa"/>
            <w:vAlign w:val="center"/>
          </w:tcPr>
          <w:p w14:paraId="4CF3BE51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7F99FFCD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eastAsia="en-US"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约7公里</w:t>
            </w:r>
          </w:p>
        </w:tc>
        <w:tc>
          <w:tcPr>
            <w:tcW w:w="1347" w:type="dxa"/>
            <w:vAlign w:val="center"/>
          </w:tcPr>
          <w:p w14:paraId="7CB58D39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color w:val="000000"/>
                <w:spacing w:val="-20"/>
                <w:sz w:val="24"/>
                <w:szCs w:val="24"/>
                <w:lang w:eastAsia="en-US" w:bidi="ar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15分钟</w:t>
            </w:r>
          </w:p>
        </w:tc>
      </w:tr>
      <w:tr w14:paraId="7172A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82" w:type="dxa"/>
            <w:vMerge w:val="continue"/>
            <w:vAlign w:val="center"/>
          </w:tcPr>
          <w:p w14:paraId="09040E3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14:paraId="74DB63B1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30EB6BB6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color w:val="000000"/>
                <w:sz w:val="24"/>
                <w:szCs w:val="24"/>
                <w:lang w:eastAsia="en-US" w:bidi="ar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6525807A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空港13路至水木兰亭站，换乘顺62路至国家会计学院公交站下车</w:t>
            </w:r>
          </w:p>
        </w:tc>
        <w:tc>
          <w:tcPr>
            <w:tcW w:w="1347" w:type="dxa"/>
            <w:vAlign w:val="center"/>
          </w:tcPr>
          <w:p w14:paraId="620B720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color w:val="000000"/>
                <w:sz w:val="24"/>
                <w:szCs w:val="24"/>
                <w:lang w:eastAsia="en-US" w:bidi="ar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60分钟</w:t>
            </w:r>
          </w:p>
        </w:tc>
      </w:tr>
      <w:tr w14:paraId="7C9A5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82" w:type="dxa"/>
            <w:vMerge w:val="restart"/>
            <w:vAlign w:val="center"/>
          </w:tcPr>
          <w:p w14:paraId="59A3FD34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大兴国际</w:t>
            </w:r>
          </w:p>
          <w:p w14:paraId="449A5C8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机场</w:t>
            </w:r>
          </w:p>
        </w:tc>
        <w:tc>
          <w:tcPr>
            <w:tcW w:w="1214" w:type="dxa"/>
            <w:vAlign w:val="center"/>
          </w:tcPr>
          <w:p w14:paraId="744BF7E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46AF7A13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约74公里</w:t>
            </w:r>
          </w:p>
        </w:tc>
        <w:tc>
          <w:tcPr>
            <w:tcW w:w="1347" w:type="dxa"/>
            <w:vAlign w:val="center"/>
          </w:tcPr>
          <w:p w14:paraId="558445A3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90分钟</w:t>
            </w:r>
          </w:p>
        </w:tc>
      </w:tr>
      <w:tr w14:paraId="605EC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</w:trPr>
        <w:tc>
          <w:tcPr>
            <w:tcW w:w="1582" w:type="dxa"/>
            <w:vMerge w:val="continue"/>
            <w:vAlign w:val="center"/>
          </w:tcPr>
          <w:p w14:paraId="5D1F37DF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14:paraId="798FAF51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1C552427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2A8A00D6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于大兴机场地铁站乘坐大兴国际机场线，在草桥站下车，换乘19号线，在景风门站下车，换乘14号线，在望京站下车，换乘15号线，在国展站下车，乘坐顺62路至国家会计学院公交站</w:t>
            </w:r>
          </w:p>
        </w:tc>
        <w:tc>
          <w:tcPr>
            <w:tcW w:w="1347" w:type="dxa"/>
            <w:vAlign w:val="center"/>
          </w:tcPr>
          <w:p w14:paraId="63D39F8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pacing w:val="-36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pacing w:val="-36"/>
                <w:sz w:val="24"/>
                <w:szCs w:val="24"/>
                <w:lang w:bidi="ar"/>
              </w:rPr>
              <w:t>130分钟</w:t>
            </w:r>
          </w:p>
        </w:tc>
      </w:tr>
      <w:tr w14:paraId="61A40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582" w:type="dxa"/>
            <w:vMerge w:val="restart"/>
            <w:vAlign w:val="center"/>
          </w:tcPr>
          <w:p w14:paraId="3675F4B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</w:rPr>
              <w:t>北京站</w:t>
            </w:r>
          </w:p>
        </w:tc>
        <w:tc>
          <w:tcPr>
            <w:tcW w:w="1214" w:type="dxa"/>
            <w:vAlign w:val="center"/>
          </w:tcPr>
          <w:p w14:paraId="771B5950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3589EC02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约25公里</w:t>
            </w:r>
          </w:p>
        </w:tc>
        <w:tc>
          <w:tcPr>
            <w:tcW w:w="1347" w:type="dxa"/>
            <w:vAlign w:val="center"/>
          </w:tcPr>
          <w:p w14:paraId="2618E6D5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30分钟</w:t>
            </w:r>
          </w:p>
        </w:tc>
      </w:tr>
      <w:tr w14:paraId="41460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exact"/>
        </w:trPr>
        <w:tc>
          <w:tcPr>
            <w:tcW w:w="1582" w:type="dxa"/>
            <w:vMerge w:val="continue"/>
            <w:vAlign w:val="center"/>
          </w:tcPr>
          <w:p w14:paraId="74E65322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505915A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239A41C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0594BE10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乘坐地铁2号线，在崇文门</w:t>
            </w: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站</w:t>
            </w: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下车，换乘5号线，在大屯路东站下车，换乘15号线，在国展站下车，乘坐顺62路公交车至国家会计学院公交站</w:t>
            </w:r>
          </w:p>
        </w:tc>
        <w:tc>
          <w:tcPr>
            <w:tcW w:w="1347" w:type="dxa"/>
            <w:vAlign w:val="center"/>
          </w:tcPr>
          <w:p w14:paraId="3F3BC9F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90分钟</w:t>
            </w:r>
          </w:p>
        </w:tc>
      </w:tr>
      <w:tr w14:paraId="3C7B0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82" w:type="dxa"/>
            <w:vMerge w:val="restart"/>
            <w:vAlign w:val="center"/>
          </w:tcPr>
          <w:p w14:paraId="632D6EE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</w:rPr>
              <w:t>北京西站</w:t>
            </w:r>
          </w:p>
        </w:tc>
        <w:tc>
          <w:tcPr>
            <w:tcW w:w="1214" w:type="dxa"/>
            <w:vAlign w:val="center"/>
          </w:tcPr>
          <w:p w14:paraId="123E147B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0AB63D54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约34公里</w:t>
            </w:r>
          </w:p>
        </w:tc>
        <w:tc>
          <w:tcPr>
            <w:tcW w:w="1347" w:type="dxa"/>
            <w:vAlign w:val="center"/>
          </w:tcPr>
          <w:p w14:paraId="34849F79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50分钟</w:t>
            </w:r>
          </w:p>
        </w:tc>
      </w:tr>
      <w:tr w14:paraId="00C7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9" w:hRule="exact"/>
        </w:trPr>
        <w:tc>
          <w:tcPr>
            <w:tcW w:w="1582" w:type="dxa"/>
            <w:vMerge w:val="continue"/>
            <w:vAlign w:val="center"/>
          </w:tcPr>
          <w:p w14:paraId="59163D5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1C229346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65CF2A0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3EAD2258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eastAsia="宋体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乘坐地铁7号线，在磁器口</w:t>
            </w:r>
            <w:r>
              <w:rPr>
                <w:rFonts w:hint="eastAsia" w:ascii="仿宋" w:hAnsi="仿宋" w:cs="仿宋"/>
                <w:b/>
                <w:bCs/>
                <w:sz w:val="24"/>
                <w:szCs w:val="24"/>
                <w:lang w:bidi="ar"/>
              </w:rPr>
              <w:t>站</w:t>
            </w: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下车，换乘5号线，在大屯路东站下车，换乘15号线，在国展站下车，乘坐顺62路公交车至国家会计学院公交站</w:t>
            </w:r>
          </w:p>
        </w:tc>
        <w:tc>
          <w:tcPr>
            <w:tcW w:w="1347" w:type="dxa"/>
            <w:vAlign w:val="center"/>
          </w:tcPr>
          <w:p w14:paraId="053B9954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110分钟</w:t>
            </w:r>
          </w:p>
        </w:tc>
      </w:tr>
      <w:tr w14:paraId="42DF8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582" w:type="dxa"/>
            <w:vMerge w:val="restart"/>
            <w:vAlign w:val="center"/>
          </w:tcPr>
          <w:p w14:paraId="401870E5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z w:val="24"/>
                <w:szCs w:val="24"/>
              </w:rPr>
              <w:t>北京南站</w:t>
            </w:r>
          </w:p>
        </w:tc>
        <w:tc>
          <w:tcPr>
            <w:tcW w:w="1214" w:type="dxa"/>
            <w:vAlign w:val="center"/>
          </w:tcPr>
          <w:p w14:paraId="32663377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14:paraId="025085A0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约35公里</w:t>
            </w:r>
          </w:p>
        </w:tc>
        <w:tc>
          <w:tcPr>
            <w:tcW w:w="1347" w:type="dxa"/>
            <w:vAlign w:val="center"/>
          </w:tcPr>
          <w:p w14:paraId="1DB85BA6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55分钟</w:t>
            </w:r>
          </w:p>
        </w:tc>
      </w:tr>
      <w:tr w14:paraId="6A5CA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exact"/>
        </w:trPr>
        <w:tc>
          <w:tcPr>
            <w:tcW w:w="1582" w:type="dxa"/>
            <w:vMerge w:val="continue"/>
            <w:vAlign w:val="center"/>
          </w:tcPr>
          <w:p w14:paraId="316C8E9C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476D877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地铁/</w:t>
            </w:r>
          </w:p>
          <w:p w14:paraId="5320330B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14:paraId="1103C94E">
            <w:pPr>
              <w:pStyle w:val="5"/>
              <w:spacing w:line="300" w:lineRule="exact"/>
              <w:ind w:firstLine="0" w:firstLineChars="0"/>
              <w:jc w:val="left"/>
              <w:rPr>
                <w:rFonts w:hint="eastAsia" w:ascii="仿宋" w:hAnsi="仿宋" w:eastAsia="宋体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bidi="ar"/>
              </w:rPr>
              <w:t>乘坐地铁14号线，在望京站下车，换乘15号线，在国展站下车，乘坐顺62路至国家会计学院公交站</w:t>
            </w:r>
          </w:p>
        </w:tc>
        <w:tc>
          <w:tcPr>
            <w:tcW w:w="1347" w:type="dxa"/>
            <w:vAlign w:val="center"/>
          </w:tcPr>
          <w:p w14:paraId="3899C347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  <w:t>100分钟</w:t>
            </w:r>
          </w:p>
        </w:tc>
      </w:tr>
    </w:tbl>
    <w:p w14:paraId="6799C1AB">
      <w:pPr>
        <w:spacing w:line="520" w:lineRule="exact"/>
        <w:ind w:firstLine="482" w:firstLineChars="200"/>
        <w:rPr>
          <w:lang w:eastAsia="zh-CN"/>
        </w:rPr>
      </w:pPr>
      <w:r>
        <w:rPr>
          <w:rFonts w:hint="eastAsia" w:ascii="仿宋" w:hAnsi="仿宋" w:eastAsia="仿宋" w:cs="仿宋"/>
          <w:b/>
          <w:bCs/>
          <w:lang w:eastAsia="zh-CN"/>
        </w:rPr>
        <w:t>温馨提示：请提前了解所选线路公共交通运营时间。</w:t>
      </w:r>
    </w:p>
    <w:p w14:paraId="3E90175A">
      <w:pPr>
        <w:spacing w:before="312" w:beforeLines="100" w:after="312" w:afterLines="100" w:line="56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其他服务信息</w:t>
      </w:r>
    </w:p>
    <w:tbl>
      <w:tblPr>
        <w:tblStyle w:val="2"/>
        <w:tblpPr w:leftFromText="181" w:rightFromText="181" w:vertAnchor="text" w:horzAnchor="page" w:tblpXSpec="center" w:tblpY="285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482"/>
        <w:gridCol w:w="7442"/>
      </w:tblGrid>
      <w:tr w14:paraId="3585D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6D2C842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7AADFE7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服务项目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738393F7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服务内容</w:t>
            </w:r>
          </w:p>
        </w:tc>
      </w:tr>
      <w:tr w14:paraId="01BF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9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D1CF02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kern w:val="2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kern w:val="2"/>
                <w:sz w:val="28"/>
                <w:szCs w:val="28"/>
              </w:rPr>
              <w:t>1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3995250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kern w:val="2"/>
                <w:sz w:val="28"/>
                <w:szCs w:val="28"/>
              </w:rPr>
              <w:t>客房服务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3B68FE3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24小时服务</w:t>
            </w:r>
          </w:p>
          <w:p w14:paraId="5E640BF3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房间电话直接拨号：21</w:t>
            </w:r>
          </w:p>
          <w:p w14:paraId="298A1BA8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kern w:val="2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手机拨号：010-64505562</w:t>
            </w:r>
          </w:p>
        </w:tc>
      </w:tr>
      <w:tr w14:paraId="7F471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65FB809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2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58E574B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电话服务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732383F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学院电话：64570088，总机：11200</w:t>
            </w:r>
          </w:p>
          <w:p w14:paraId="52EFF33B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您的分机号是您的宿舍号前加6，打北京市内电话请先拨9</w:t>
            </w:r>
          </w:p>
        </w:tc>
      </w:tr>
      <w:tr w14:paraId="2E8F2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03AC9F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3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9811A20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无线网络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9C74338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免费服务。</w:t>
            </w:r>
          </w:p>
          <w:p w14:paraId="1811DAE2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在WIFI列表中选择“NAI”进行连接：</w:t>
            </w:r>
          </w:p>
          <w:p w14:paraId="5AD68781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8"/>
                <w:szCs w:val="28"/>
                <w:lang w:bidi="ar"/>
              </w:rPr>
              <w:t>第一步，</w:t>
            </w: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连接后，会弹出登录页面。如果没有弹出，用浏览器打开任意校外网站（如：http://1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92</w:t>
            </w: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.1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68</w:t>
            </w: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.1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6</w:t>
            </w: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.6 ），会自动弹出登录页面。</w:t>
            </w:r>
          </w:p>
          <w:p w14:paraId="34F39139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bCs/>
                <w:sz w:val="28"/>
                <w:szCs w:val="28"/>
                <w:lang w:bidi="ar"/>
              </w:rPr>
              <w:t>第二步，</w:t>
            </w: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输入本人的手机号、短信验证码，即可登录。</w:t>
            </w:r>
          </w:p>
        </w:tc>
      </w:tr>
      <w:tr w14:paraId="3A02D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DE31CBA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4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9E2919D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医疗服务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391173A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24小时服务</w:t>
            </w:r>
          </w:p>
          <w:p w14:paraId="2B47A8FB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电话：010-64505549</w:t>
            </w:r>
          </w:p>
          <w:p w14:paraId="32E7EB1D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地点：后勤服务楼一楼</w:t>
            </w:r>
          </w:p>
        </w:tc>
      </w:tr>
      <w:tr w14:paraId="2FDA0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CC39D97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5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ACA9C8C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超市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399AD80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</w:rPr>
              <w:t>服务时间：10:00-21:00</w:t>
            </w:r>
          </w:p>
          <w:p w14:paraId="6AE0CA04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电话：010-64505449</w:t>
            </w:r>
          </w:p>
          <w:p w14:paraId="65A39B35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地点：学员公寓11号楼一层</w:t>
            </w:r>
          </w:p>
        </w:tc>
      </w:tr>
      <w:tr w14:paraId="3EDE8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4D72E522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346F0AA2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服务项目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pct25" w:color="auto" w:fill="auto"/>
            <w:vAlign w:val="center"/>
          </w:tcPr>
          <w:p w14:paraId="4BAF8D31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服务内容</w:t>
            </w:r>
          </w:p>
        </w:tc>
      </w:tr>
      <w:tr w14:paraId="73993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774961B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6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2477FCC1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图书馆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A67005C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</w:rPr>
              <w:t>开放时间：8:30-22:30</w:t>
            </w:r>
          </w:p>
          <w:p w14:paraId="023A19CA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图书馆提供借阅和免费上网服务</w:t>
            </w:r>
          </w:p>
          <w:p w14:paraId="32D4F50A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8"/>
                <w:szCs w:val="28"/>
                <w:lang w:bidi="ar"/>
              </w:rPr>
              <w:t>持学员卡可以免费使用</w:t>
            </w:r>
          </w:p>
        </w:tc>
      </w:tr>
      <w:tr w14:paraId="5587A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8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6A7EC9FE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7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5040B44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体育设施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FB3CA11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</w:rPr>
              <w:t>开放时间：15:30—22:30</w:t>
            </w:r>
          </w:p>
          <w:p w14:paraId="553218D6">
            <w:pPr>
              <w:pStyle w:val="5"/>
              <w:numPr>
                <w:ilvl w:val="0"/>
                <w:numId w:val="1"/>
              </w:numPr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校园内设有羽毛球、乒乓球、台球、网球、气排球、</w:t>
            </w:r>
          </w:p>
          <w:p w14:paraId="2CF7CEA1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篮球场地、室内健身房；</w:t>
            </w:r>
          </w:p>
          <w:p w14:paraId="4B98E439">
            <w:pPr>
              <w:pStyle w:val="5"/>
              <w:numPr>
                <w:ilvl w:val="0"/>
                <w:numId w:val="1"/>
              </w:numPr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场地内提供台球设备、气排球和篮球；</w:t>
            </w:r>
          </w:p>
          <w:p w14:paraId="548B3AAD">
            <w:pPr>
              <w:pStyle w:val="5"/>
              <w:numPr>
                <w:ilvl w:val="0"/>
                <w:numId w:val="1"/>
              </w:numPr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  <w:lang w:bidi="ar"/>
              </w:rPr>
              <w:t>其他运动设备需学员本人自带。</w:t>
            </w:r>
          </w:p>
          <w:p w14:paraId="6FDE50BF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bCs/>
                <w:sz w:val="28"/>
                <w:szCs w:val="28"/>
                <w:lang w:bidi="ar"/>
              </w:rPr>
              <w:t>持学员卡可以免费使用</w:t>
            </w:r>
          </w:p>
        </w:tc>
      </w:tr>
      <w:tr w14:paraId="20E3B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7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CB30A1A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8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5A74DCBA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结算服务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4BEFD6CB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</w:rPr>
              <w:t>前台工作时间：7:00-23:00</w:t>
            </w:r>
          </w:p>
          <w:p w14:paraId="2DBB68D1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</w:rPr>
              <w:t>电话：010-64505302、5301、5303</w:t>
            </w:r>
          </w:p>
          <w:p w14:paraId="69600656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退房时间：每天14:00前，14:00-18:00退房加收半天房费，18:00后退房收全天房费。</w:t>
            </w:r>
          </w:p>
          <w:p w14:paraId="48CE9A83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如有疑问请咨询前台或班级负责人</w:t>
            </w:r>
          </w:p>
        </w:tc>
      </w:tr>
      <w:tr w14:paraId="69640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  <w:jc w:val="center"/>
        </w:trPr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72E46BF5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9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0DDD7D02">
            <w:pPr>
              <w:pStyle w:val="5"/>
              <w:spacing w:line="300" w:lineRule="exact"/>
              <w:ind w:firstLine="0" w:firstLineChars="0"/>
              <w:jc w:val="center"/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hint="eastAsia" w:ascii="仿宋" w:hAnsi="仿宋" w:cs="仿宋"/>
                <w:b/>
                <w:sz w:val="28"/>
                <w:szCs w:val="28"/>
                <w:lang w:bidi="ar"/>
              </w:rPr>
              <w:t>快递地址</w:t>
            </w:r>
          </w:p>
        </w:tc>
        <w:tc>
          <w:tcPr>
            <w:tcW w:w="7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 w14:paraId="1E782765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收件地址：</w:t>
            </w:r>
          </w:p>
          <w:p w14:paraId="0609CAFD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b/>
                <w:bCs/>
                <w:sz w:val="28"/>
                <w:szCs w:val="28"/>
              </w:rPr>
              <w:t>北京市顺义区天竺镇丽苑街9号北京国家会计学院东门</w:t>
            </w:r>
          </w:p>
          <w:p w14:paraId="68E41820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  <w:r>
              <w:rPr>
                <w:rFonts w:hint="eastAsia" w:ascii="仿宋" w:hAnsi="仿宋" w:cs="仿宋"/>
                <w:sz w:val="28"/>
                <w:szCs w:val="28"/>
              </w:rPr>
              <w:t>校内丰巢地址在东门（距离食宿地点步行5分钟以内）</w:t>
            </w:r>
          </w:p>
          <w:p w14:paraId="166863F7">
            <w:pPr>
              <w:pStyle w:val="5"/>
              <w:spacing w:line="400" w:lineRule="exact"/>
              <w:ind w:firstLine="0" w:firstLineChars="0"/>
              <w:jc w:val="left"/>
              <w:rPr>
                <w:rFonts w:hint="eastAsia" w:ascii="仿宋" w:hAnsi="仿宋" w:cs="仿宋"/>
                <w:sz w:val="28"/>
                <w:szCs w:val="28"/>
              </w:rPr>
            </w:pPr>
          </w:p>
        </w:tc>
      </w:tr>
    </w:tbl>
    <w:p w14:paraId="65133B41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br w:type="page"/>
      </w:r>
    </w:p>
    <w:p w14:paraId="0F5688FF">
      <w:pPr>
        <w:spacing w:before="312" w:beforeLines="100" w:after="312" w:afterLines="100" w:line="560" w:lineRule="exact"/>
        <w:ind w:left="641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就餐时间与地点</w:t>
      </w:r>
    </w:p>
    <w:tbl>
      <w:tblPr>
        <w:tblStyle w:val="2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3740"/>
        <w:gridCol w:w="4331"/>
      </w:tblGrid>
      <w:tr w14:paraId="7052F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  <w:jc w:val="center"/>
        </w:trPr>
        <w:tc>
          <w:tcPr>
            <w:tcW w:w="1138" w:type="dxa"/>
            <w:shd w:val="pct25" w:color="auto" w:fill="auto"/>
            <w:vAlign w:val="center"/>
          </w:tcPr>
          <w:p w14:paraId="4EBC8B8C">
            <w:pPr>
              <w:spacing w:line="30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类型</w:t>
            </w:r>
          </w:p>
        </w:tc>
        <w:tc>
          <w:tcPr>
            <w:tcW w:w="3740" w:type="dxa"/>
            <w:shd w:val="pct25" w:color="auto" w:fill="auto"/>
            <w:vAlign w:val="center"/>
          </w:tcPr>
          <w:p w14:paraId="2D2EA6DF">
            <w:pPr>
              <w:spacing w:line="30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用餐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时间</w:t>
            </w:r>
          </w:p>
        </w:tc>
        <w:tc>
          <w:tcPr>
            <w:tcW w:w="4331" w:type="dxa"/>
            <w:shd w:val="pct25" w:color="auto" w:fill="auto"/>
            <w:vAlign w:val="center"/>
          </w:tcPr>
          <w:p w14:paraId="6993B364">
            <w:pPr>
              <w:spacing w:line="30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就餐地点</w:t>
            </w:r>
          </w:p>
        </w:tc>
      </w:tr>
      <w:tr w14:paraId="3936D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  <w:jc w:val="center"/>
        </w:trPr>
        <w:tc>
          <w:tcPr>
            <w:tcW w:w="1138" w:type="dxa"/>
            <w:vAlign w:val="center"/>
          </w:tcPr>
          <w:p w14:paraId="2633A7D1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早餐</w:t>
            </w:r>
          </w:p>
        </w:tc>
        <w:tc>
          <w:tcPr>
            <w:tcW w:w="3740" w:type="dxa"/>
            <w:vAlign w:val="center"/>
          </w:tcPr>
          <w:p w14:paraId="7C82DB33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7:00-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8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4331" w:type="dxa"/>
            <w:vMerge w:val="restart"/>
            <w:vAlign w:val="center"/>
          </w:tcPr>
          <w:p w14:paraId="690DC17C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北京国家会计学院</w:t>
            </w:r>
          </w:p>
          <w:p w14:paraId="34A5C6AB"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学员第二餐厅</w:t>
            </w:r>
          </w:p>
        </w:tc>
      </w:tr>
      <w:tr w14:paraId="62591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  <w:jc w:val="center"/>
        </w:trPr>
        <w:tc>
          <w:tcPr>
            <w:tcW w:w="1138" w:type="dxa"/>
            <w:vAlign w:val="center"/>
          </w:tcPr>
          <w:p w14:paraId="583A5D8C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中餐</w:t>
            </w:r>
          </w:p>
        </w:tc>
        <w:tc>
          <w:tcPr>
            <w:tcW w:w="3740" w:type="dxa"/>
            <w:vAlign w:val="center"/>
          </w:tcPr>
          <w:p w14:paraId="42D14E96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0-13: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331" w:type="dxa"/>
            <w:vMerge w:val="continue"/>
            <w:vAlign w:val="center"/>
          </w:tcPr>
          <w:p w14:paraId="60A86F17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4B32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atLeast"/>
          <w:jc w:val="center"/>
        </w:trPr>
        <w:tc>
          <w:tcPr>
            <w:tcW w:w="1138" w:type="dxa"/>
            <w:vAlign w:val="center"/>
          </w:tcPr>
          <w:p w14:paraId="0958E4AA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晚餐</w:t>
            </w:r>
          </w:p>
        </w:tc>
        <w:tc>
          <w:tcPr>
            <w:tcW w:w="3740" w:type="dxa"/>
            <w:vAlign w:val="center"/>
          </w:tcPr>
          <w:p w14:paraId="6D522AFC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7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0-</w:t>
            </w:r>
            <w:r>
              <w:rPr>
                <w:rFonts w:ascii="仿宋" w:hAnsi="仿宋" w:eastAsia="仿宋" w:cs="仿宋"/>
                <w:sz w:val="28"/>
                <w:szCs w:val="28"/>
              </w:rPr>
              <w:t>19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0</w:t>
            </w:r>
          </w:p>
        </w:tc>
        <w:tc>
          <w:tcPr>
            <w:tcW w:w="4331" w:type="dxa"/>
            <w:vMerge w:val="continue"/>
            <w:vAlign w:val="center"/>
          </w:tcPr>
          <w:p w14:paraId="7920AC7A"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1B15127A">
      <w:pPr>
        <w:spacing w:line="413" w:lineRule="auto"/>
        <w:ind w:firstLine="480" w:firstLineChars="200"/>
        <w:rPr>
          <w:bCs/>
          <w:lang w:eastAsia="zh-CN"/>
        </w:rPr>
      </w:pPr>
    </w:p>
    <w:p w14:paraId="33CC42A7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br w:type="page"/>
      </w:r>
    </w:p>
    <w:p w14:paraId="177E6209">
      <w:pPr>
        <w:spacing w:before="312" w:beforeLines="100"/>
        <w:jc w:val="center"/>
        <w:outlineLvl w:val="1"/>
        <w:rPr>
          <w:rFonts w:hint="eastAsia" w:ascii="华文中宋" w:hAnsi="华文中宋" w:eastAsia="华文中宋" w:cs="华文中宋"/>
          <w:b/>
          <w:bCs/>
          <w:spacing w:val="85"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pacing w:val="85"/>
          <w:sz w:val="44"/>
          <w:szCs w:val="44"/>
          <w:lang w:eastAsia="zh-CN"/>
        </w:rPr>
        <w:t>学院地图</w:t>
      </w:r>
    </w:p>
    <w:p w14:paraId="76C25B79">
      <w:r>
        <w:rPr>
          <w:rFonts w:hint="eastAsia"/>
          <w:b/>
          <w:sz w:val="32"/>
          <w:szCs w:val="36"/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18415</wp:posOffset>
            </wp:positionV>
            <wp:extent cx="6410325" cy="7795260"/>
            <wp:effectExtent l="0" t="0" r="9525" b="15240"/>
            <wp:wrapSquare wrapText="bothSides"/>
            <wp:docPr id="10" name="F35B0BEE-F18A-47BB-8FCB-E00DA2F2635D-1" descr="C:/Users/STQ/AppData/Local/Temp/wps.YnTqk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5B0BEE-F18A-47BB-8FCB-E00DA2F2635D-1" descr="C:/Users/STQ/AppData/Local/Temp/wps.YnTqkV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220413"/>
    <w:multiLevelType w:val="singleLevel"/>
    <w:tmpl w:val="C1220413"/>
    <w:lvl w:ilvl="0" w:tentative="0">
      <w:start w:val="1"/>
      <w:numFmt w:val="decimal"/>
      <w:suff w:val="space"/>
      <w:lvlText w:val="%1."/>
      <w:lvlJc w:val="left"/>
      <w:rPr>
        <w:rFonts w:hint="default" w:ascii="仿宋" w:hAnsi="仿宋" w:eastAsia="仿宋" w:cs="仿宋"/>
        <w:b w:val="0"/>
        <w:bCs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34AC5"/>
    <w:rsid w:val="1D923E12"/>
    <w:rsid w:val="725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样式 正文 + 首行缩进:  2 字符"/>
    <w:basedOn w:val="6"/>
    <w:next w:val="6"/>
    <w:qFormat/>
    <w:uiPriority w:val="0"/>
    <w:pPr>
      <w:keepNext/>
      <w:keepLines/>
      <w:spacing w:line="360" w:lineRule="auto"/>
    </w:pPr>
    <w:rPr>
      <w:rFonts w:cs="宋体"/>
      <w:szCs w:val="22"/>
    </w:rPr>
  </w:style>
  <w:style w:type="paragraph" w:customStyle="1" w:styleId="6">
    <w:name w:val="正文1"/>
    <w:qFormat/>
    <w:uiPriority w:val="0"/>
    <w:pPr>
      <w:widowControl w:val="0"/>
      <w:adjustRightInd w:val="0"/>
      <w:spacing w:line="560" w:lineRule="exact"/>
      <w:ind w:firstLine="880" w:firstLineChars="200"/>
      <w:jc w:val="both"/>
      <w:textAlignment w:val="baseline"/>
    </w:pPr>
    <w:rPr>
      <w:rFonts w:ascii="宋体" w:hAnsi="宋体" w:eastAsia="仿宋" w:cs="Times New Roman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MmU1N2RkNC00NGY5LTQ1OTItYjJmZi0xMzJkYTMzNTE3NW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2025-05-23T13:46:00Z</dcterms:created>
  <dc:creator>越来越好来来来</dc:creator>
  <cp:lastModifiedBy>越来越好来来来</cp:lastModifiedBy>
  <dcterms:modified xsi:type="dcterms:W3CDTF">2025-05-23T14:40:23Z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A3637DBDD64440748E99FC3D24202A8D_11</vt:lpwstr>
  </property>
  <property fmtid="{D5CDD505-2E9C-101B-9397-08002B2CF9AE}" pid="4" name="KSOTemplateDocerSaveRecord">
    <vt:lpwstr>eyJoZGlkIjoiZjVhNGJiMWVmZTg4ZjFhYWZhYWFiMzBkODkwYWRkZmUiLCJ1c2VySWQiOiIxNjk1OTAzOTcyIn0=</vt:lpwstr>
  </property>
</Properties>
</file>