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E2415">
      <w:pPr>
        <w:rPr>
          <w:sz w:val="28"/>
          <w:szCs w:val="28"/>
        </w:rPr>
      </w:pPr>
    </w:p>
    <w:p w14:paraId="6B4A6B8C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 w14:paraId="74F2ECFA">
      <w:pPr>
        <w:jc w:val="center"/>
        <w:rPr>
          <w:rFonts w:ascii="Calibri" w:hAnsi="Calibri" w:eastAsia="宋体" w:cs="Times New Roman"/>
          <w:sz w:val="52"/>
          <w:szCs w:val="52"/>
        </w:rPr>
      </w:pPr>
    </w:p>
    <w:p w14:paraId="1FA3CE2F">
      <w:pPr>
        <w:jc w:val="center"/>
        <w:rPr>
          <w:rFonts w:ascii="Calibri" w:hAnsi="Calibri" w:eastAsia="宋体" w:cs="Times New Roman"/>
          <w:sz w:val="52"/>
          <w:szCs w:val="52"/>
        </w:rPr>
      </w:pPr>
    </w:p>
    <w:p w14:paraId="700E0DB3">
      <w:pPr>
        <w:jc w:val="center"/>
        <w:rPr>
          <w:rFonts w:ascii="Calibri" w:hAnsi="Calibri" w:eastAsia="宋体" w:cs="Times New Roman"/>
          <w:sz w:val="52"/>
          <w:szCs w:val="52"/>
        </w:rPr>
      </w:pPr>
    </w:p>
    <w:p w14:paraId="6FBAA436">
      <w:pPr>
        <w:jc w:val="center"/>
        <w:rPr>
          <w:rFonts w:ascii="Calibri" w:hAnsi="Calibri" w:eastAsia="宋体" w:cs="Times New Roman"/>
          <w:sz w:val="52"/>
          <w:szCs w:val="52"/>
        </w:rPr>
      </w:pPr>
      <w:r>
        <w:rPr>
          <w:rFonts w:hint="eastAsia" w:ascii="Calibri" w:hAnsi="Calibri" w:eastAsia="宋体" w:cs="Times New Roman"/>
          <w:sz w:val="52"/>
          <w:szCs w:val="52"/>
        </w:rPr>
        <w:t>行业从业人员学习培训课程流程</w:t>
      </w:r>
    </w:p>
    <w:p w14:paraId="67453A2C"/>
    <w:p w14:paraId="5A3924F9"/>
    <w:p w14:paraId="7070701B"/>
    <w:p w14:paraId="7494422C"/>
    <w:p w14:paraId="1E489D19"/>
    <w:p w14:paraId="71299E10"/>
    <w:p w14:paraId="7A2AB84A"/>
    <w:p w14:paraId="7347EB2B"/>
    <w:p w14:paraId="336A7BD5"/>
    <w:p w14:paraId="65133607"/>
    <w:p w14:paraId="6AE8326C"/>
    <w:p w14:paraId="47CCA4A5"/>
    <w:p w14:paraId="6498D455"/>
    <w:p w14:paraId="5A40EF10"/>
    <w:p w14:paraId="4282576A"/>
    <w:p w14:paraId="7D86D856"/>
    <w:p w14:paraId="2E0E2FF4"/>
    <w:p w14:paraId="48975D60">
      <w:pPr>
        <w:jc w:val="center"/>
        <w:rPr>
          <w:rFonts w:hint="eastAsia" w:ascii="Calibri" w:hAnsi="Calibri" w:eastAsia="宋体" w:cs="Times New Roman"/>
          <w:sz w:val="32"/>
          <w:szCs w:val="32"/>
          <w:lang w:eastAsia="zh-CN"/>
        </w:rPr>
      </w:pPr>
      <w:r>
        <w:rPr>
          <w:rFonts w:hint="eastAsia" w:ascii="Calibri" w:hAnsi="Calibri" w:eastAsia="宋体" w:cs="Times New Roman"/>
          <w:sz w:val="32"/>
          <w:szCs w:val="32"/>
        </w:rPr>
        <w:t>202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宋体" w:cs="Times New Roman"/>
          <w:sz w:val="32"/>
          <w:szCs w:val="32"/>
        </w:rPr>
        <w:t>-0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4</w:t>
      </w:r>
    </w:p>
    <w:p w14:paraId="1910956C"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br w:type="page"/>
      </w:r>
    </w:p>
    <w:p w14:paraId="3B633B6A">
      <w:pPr>
        <w:pStyle w:val="9"/>
        <w:ind w:firstLine="560"/>
      </w:pPr>
      <w:r>
        <w:t>目录</w:t>
      </w:r>
    </w:p>
    <w:p w14:paraId="2A9EBDEF">
      <w:pPr>
        <w:pStyle w:val="5"/>
        <w:tabs>
          <w:tab w:val="right" w:leader="dot" w:pos="8306"/>
          <w:tab w:val="clear" w:pos="1680"/>
          <w:tab w:val="clear" w:pos="8296"/>
        </w:tabs>
        <w:ind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</w:rPr>
        <w:instrText xml:space="preserve"> TOC \o "1-3" \h \z \u </w:instrText>
      </w:r>
      <w:r>
        <w:rPr>
          <w:rFonts w:hint="eastAsia" w:asciiTheme="minorEastAsia" w:hAnsiTheme="minorEastAsia" w:cstheme="minorEastAsia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"_Toc9041" </w:instrText>
      </w:r>
      <w:r>
        <w:fldChar w:fldCharType="separate"/>
      </w:r>
      <w:r>
        <w:rPr>
          <w:rFonts w:hint="eastAsia" w:asciiTheme="minorEastAsia" w:hAnsiTheme="minorEastAsia" w:cstheme="minorEastAsia"/>
          <w:sz w:val="28"/>
          <w:szCs w:val="28"/>
        </w:rPr>
        <w:t>1.1 登录系统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</w:rPr>
        <w:instrText xml:space="preserve"> PAGEREF _Toc9041 \h </w:instrText>
      </w:r>
      <w:r>
        <w:rPr>
          <w:rFonts w:hint="eastAsia" w:asciiTheme="minorEastAsia" w:hAnsi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cstheme="minorEastAsia"/>
          <w:sz w:val="28"/>
          <w:szCs w:val="28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sz w:val="28"/>
          <w:szCs w:val="28"/>
        </w:rPr>
        <w:fldChar w:fldCharType="end"/>
      </w:r>
    </w:p>
    <w:p w14:paraId="780F0AD3">
      <w:pPr>
        <w:pStyle w:val="5"/>
        <w:tabs>
          <w:tab w:val="right" w:leader="dot" w:pos="8306"/>
          <w:tab w:val="clear" w:pos="1680"/>
          <w:tab w:val="clear" w:pos="8296"/>
        </w:tabs>
        <w:ind w:left="420"/>
        <w:rPr>
          <w:rFonts w:asciiTheme="minorEastAsia" w:hAnsi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"_Toc23587" </w:instrText>
      </w:r>
      <w:r>
        <w:fldChar w:fldCharType="separate"/>
      </w:r>
      <w:r>
        <w:rPr>
          <w:rFonts w:hint="eastAsia" w:asciiTheme="minorEastAsia" w:hAnsiTheme="minorEastAsia" w:cstheme="minorEastAsia"/>
          <w:sz w:val="28"/>
          <w:szCs w:val="28"/>
        </w:rPr>
        <w:t>1.2 开始学习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</w:rPr>
        <w:instrText xml:space="preserve"> PAGEREF _Toc23587 \h </w:instrText>
      </w:r>
      <w:r>
        <w:rPr>
          <w:rFonts w:hint="eastAsia" w:asciiTheme="minorEastAsia" w:hAnsi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cstheme="minorEastAsia"/>
          <w:sz w:val="28"/>
          <w:szCs w:val="28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sz w:val="28"/>
          <w:szCs w:val="28"/>
        </w:rPr>
        <w:fldChar w:fldCharType="end"/>
      </w:r>
    </w:p>
    <w:p w14:paraId="7C170BAC">
      <w:pPr>
        <w:jc w:val="center"/>
        <w:rPr>
          <w:b/>
          <w:bCs/>
          <w:sz w:val="24"/>
          <w:lang w:val="zh-CN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lang w:val="zh-CN"/>
        </w:rPr>
        <w:fldChar w:fldCharType="end"/>
      </w:r>
    </w:p>
    <w:p w14:paraId="42EEAFB9">
      <w:pPr>
        <w:rPr>
          <w:b/>
          <w:bCs/>
          <w:sz w:val="24"/>
          <w:lang w:val="zh-CN"/>
        </w:rPr>
      </w:pPr>
      <w:r>
        <w:rPr>
          <w:b/>
          <w:bCs/>
          <w:sz w:val="24"/>
          <w:lang w:val="zh-CN"/>
        </w:rPr>
        <w:br w:type="page"/>
      </w:r>
    </w:p>
    <w:p w14:paraId="2405E434">
      <w:pPr>
        <w:jc w:val="center"/>
        <w:rPr>
          <w:b/>
          <w:bCs/>
          <w:sz w:val="24"/>
          <w:lang w:val="zh-CN"/>
        </w:rPr>
      </w:pPr>
    </w:p>
    <w:p w14:paraId="2F036E02">
      <w:pPr>
        <w:pStyle w:val="3"/>
        <w:numPr>
          <w:ilvl w:val="1"/>
          <w:numId w:val="1"/>
        </w:numPr>
      </w:pPr>
      <w:bookmarkStart w:id="0" w:name="_Toc9041"/>
      <w:r>
        <w:rPr>
          <w:rFonts w:hint="eastAsia"/>
          <w:lang w:val="en-US"/>
        </w:rPr>
        <w:t>登录系统</w:t>
      </w:r>
      <w:bookmarkEnd w:id="0"/>
    </w:p>
    <w:p w14:paraId="15EB5268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1、登录信息：</w:t>
      </w:r>
    </w:p>
    <w:p w14:paraId="7165BA4F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登录培训网系统。</w:t>
      </w:r>
    </w:p>
    <w:p w14:paraId="776C9E93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登录网址：http://www.bicpaedu.com</w:t>
      </w:r>
    </w:p>
    <w:p w14:paraId="07F71497">
      <w:pPr>
        <w:ind w:firstLine="560" w:firstLineChars="200"/>
        <w:rPr>
          <w:rFonts w:hint="default" w:ascii="Calibri" w:hAnsi="Calibri" w:eastAsia="宋体" w:cs="Times New Roman"/>
          <w:sz w:val="28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2"/>
          <w:lang w:val="en-US" w:eastAsia="zh-CN"/>
        </w:rPr>
        <w:t>打开网站后点击右上角“登录”。</w:t>
      </w:r>
    </w:p>
    <w:p w14:paraId="568152C3">
      <w:r>
        <w:drawing>
          <wp:inline distT="0" distB="0" distL="114300" distR="114300">
            <wp:extent cx="5271135" cy="253619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FFD6">
      <w:pPr>
        <w:ind w:firstLine="560" w:firstLineChars="200"/>
        <w:rPr>
          <w:rFonts w:hint="default" w:ascii="Calibri" w:hAnsi="Calibri" w:eastAsia="宋体" w:cs="Times New Roman"/>
          <w:sz w:val="28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2"/>
          <w:lang w:val="en-US" w:eastAsia="zh-CN"/>
        </w:rPr>
        <w:t>选择对应的用户类型“事务所从业人员”或“评估机构从业人员”，输入用户名和初始密码，点击“登录”。</w:t>
      </w:r>
    </w:p>
    <w:p w14:paraId="38A5A717">
      <w:r>
        <w:drawing>
          <wp:inline distT="0" distB="0" distL="114300" distR="114300">
            <wp:extent cx="3649345" cy="3721735"/>
            <wp:effectExtent l="0" t="0" r="825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934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BF5E4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color w:val="FF0000"/>
          <w:sz w:val="28"/>
          <w:szCs w:val="22"/>
        </w:rPr>
        <w:t>注册会计师和资产评估师执业会员如需学习相关课程，可</w:t>
      </w:r>
      <w:r>
        <w:rPr>
          <w:rFonts w:ascii="Calibri" w:hAnsi="Calibri" w:eastAsia="宋体" w:cs="Times New Roman"/>
          <w:color w:val="FF0000"/>
          <w:sz w:val="28"/>
          <w:szCs w:val="22"/>
        </w:rPr>
        <w:t>直接</w:t>
      </w:r>
      <w:r>
        <w:rPr>
          <w:rFonts w:hint="eastAsia" w:ascii="Calibri" w:hAnsi="Calibri" w:eastAsia="宋体" w:cs="Times New Roman"/>
          <w:color w:val="FF0000"/>
          <w:sz w:val="28"/>
          <w:szCs w:val="22"/>
        </w:rPr>
        <w:t>在继续教育课程中选课学习。</w:t>
      </w:r>
      <w:r>
        <w:rPr>
          <w:rFonts w:hint="eastAsia" w:ascii="Calibri" w:hAnsi="Calibri" w:eastAsia="宋体" w:cs="Times New Roman"/>
          <w:sz w:val="28"/>
          <w:szCs w:val="22"/>
        </w:rPr>
        <w:t xml:space="preserve"> </w:t>
      </w:r>
    </w:p>
    <w:p w14:paraId="686D9473">
      <w:pPr>
        <w:pStyle w:val="3"/>
        <w:numPr>
          <w:ilvl w:val="1"/>
          <w:numId w:val="1"/>
        </w:numPr>
        <w:rPr>
          <w:lang w:val="en-US"/>
        </w:rPr>
      </w:pPr>
      <w:bookmarkStart w:id="1" w:name="_Toc23587"/>
      <w:r>
        <w:rPr>
          <w:rFonts w:hint="eastAsia"/>
          <w:lang w:val="en-US"/>
        </w:rPr>
        <w:t>课程学习</w:t>
      </w:r>
      <w:bookmarkEnd w:id="1"/>
    </w:p>
    <w:p w14:paraId="5F8C94A1">
      <w:pPr>
        <w:numPr>
          <w:ilvl w:val="0"/>
          <w:numId w:val="2"/>
        </w:num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登录成功页面</w:t>
      </w:r>
    </w:p>
    <w:p w14:paraId="366A41EF">
      <w:r>
        <w:drawing>
          <wp:inline distT="0" distB="0" distL="114300" distR="114300">
            <wp:extent cx="4926330" cy="2813050"/>
            <wp:effectExtent l="0" t="0" r="762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55317"/>
    <w:p w14:paraId="79C1DA70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登录后会员中心还没有课程，需要先选课，点“点击学习”按钮进入选课页面。</w:t>
      </w:r>
    </w:p>
    <w:p w14:paraId="12EC45D0">
      <w:pPr>
        <w:numPr>
          <w:ilvl w:val="0"/>
          <w:numId w:val="2"/>
        </w:num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选课</w:t>
      </w:r>
    </w:p>
    <w:p w14:paraId="6D8A4A77">
      <w:pPr>
        <w:ind w:left="420" w:leftChars="200"/>
        <w:rPr>
          <w:rFonts w:ascii="Calibri" w:hAnsi="Calibri" w:eastAsia="宋体" w:cs="Times New Roman"/>
          <w:sz w:val="28"/>
          <w:szCs w:val="22"/>
        </w:rPr>
      </w:pPr>
      <w:bookmarkStart w:id="2" w:name="_GoBack"/>
      <w:r>
        <w:drawing>
          <wp:inline distT="0" distB="0" distL="114300" distR="114300">
            <wp:extent cx="4947920" cy="2261235"/>
            <wp:effectExtent l="0" t="0" r="5080" b="57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402B0841">
      <w:pPr>
        <w:ind w:left="420" w:left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点耳机按钮后就视同选定了课程，可以连续选课。</w:t>
      </w:r>
    </w:p>
    <w:p w14:paraId="5C32455A">
      <w:pPr>
        <w:ind w:left="420" w:left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然后再回到会员中心，可以看到刚才选择的课程。如下图：</w:t>
      </w:r>
    </w:p>
    <w:p w14:paraId="44E13B3C">
      <w:pPr>
        <w:ind w:left="420" w:leftChars="200"/>
        <w:rPr>
          <w:rFonts w:ascii="Calibri" w:hAnsi="Calibri" w:eastAsia="宋体" w:cs="Times New Roman"/>
          <w:sz w:val="28"/>
          <w:szCs w:val="22"/>
        </w:rPr>
      </w:pPr>
      <w:r>
        <w:drawing>
          <wp:inline distT="0" distB="0" distL="114300" distR="114300">
            <wp:extent cx="5057140" cy="3507740"/>
            <wp:effectExtent l="0" t="0" r="10160" b="1651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1BE2">
      <w:pPr>
        <w:ind w:left="420" w:left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如还需增加其他其他课程，点“全部课程”进入选课页面，继续选课。</w:t>
      </w:r>
    </w:p>
    <w:p w14:paraId="07092CD4">
      <w:pPr>
        <w:ind w:left="420" w:leftChars="200"/>
        <w:rPr>
          <w:rFonts w:ascii="Calibri" w:hAnsi="Calibri" w:eastAsia="宋体" w:cs="Times New Roman"/>
          <w:sz w:val="28"/>
          <w:szCs w:val="22"/>
        </w:rPr>
      </w:pPr>
    </w:p>
    <w:p w14:paraId="312E9F19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3、学习</w:t>
      </w:r>
    </w:p>
    <w:p w14:paraId="42F43762">
      <w:pPr>
        <w:ind w:firstLine="560" w:firstLineChars="200"/>
        <w:rPr>
          <w:rFonts w:ascii="Calibri" w:hAnsi="Calibri" w:eastAsia="宋体" w:cs="Times New Roman"/>
          <w:sz w:val="28"/>
          <w:szCs w:val="22"/>
        </w:rPr>
      </w:pPr>
      <w:r>
        <w:rPr>
          <w:rFonts w:hint="eastAsia" w:ascii="Calibri" w:hAnsi="Calibri" w:eastAsia="宋体" w:cs="Times New Roman"/>
          <w:sz w:val="28"/>
          <w:szCs w:val="22"/>
        </w:rPr>
        <w:t>学习时只需在对应课程后面点耳机图标即可参与学习。</w:t>
      </w:r>
    </w:p>
    <w:p w14:paraId="50502BB7">
      <w:pPr>
        <w:ind w:firstLine="420" w:firstLineChars="200"/>
        <w:rPr>
          <w:rFonts w:ascii="Calibri" w:hAnsi="Calibri" w:eastAsia="宋体" w:cs="Times New Roman"/>
          <w:sz w:val="28"/>
          <w:szCs w:val="22"/>
        </w:rPr>
      </w:pPr>
      <w:r>
        <w:drawing>
          <wp:inline distT="0" distB="0" distL="114300" distR="114300">
            <wp:extent cx="4980940" cy="2454275"/>
            <wp:effectExtent l="0" t="0" r="10160" b="317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D7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379E2"/>
    <w:multiLevelType w:val="singleLevel"/>
    <w:tmpl w:val="546379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3B54DB"/>
    <w:multiLevelType w:val="multilevel"/>
    <w:tmpl w:val="6C3B54D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E1"/>
    <w:rsid w:val="003B42E1"/>
    <w:rsid w:val="00563274"/>
    <w:rsid w:val="009A2F09"/>
    <w:rsid w:val="00B71F65"/>
    <w:rsid w:val="00BB55EA"/>
    <w:rsid w:val="01113D6B"/>
    <w:rsid w:val="020C3669"/>
    <w:rsid w:val="03EA2651"/>
    <w:rsid w:val="08E81855"/>
    <w:rsid w:val="0A375EC4"/>
    <w:rsid w:val="0F4C51FC"/>
    <w:rsid w:val="1034712E"/>
    <w:rsid w:val="10675755"/>
    <w:rsid w:val="108A2C16"/>
    <w:rsid w:val="10C62CEB"/>
    <w:rsid w:val="197C0CF2"/>
    <w:rsid w:val="1ABC044C"/>
    <w:rsid w:val="1B0D4CB4"/>
    <w:rsid w:val="1C972642"/>
    <w:rsid w:val="1E5C100C"/>
    <w:rsid w:val="1EE559BD"/>
    <w:rsid w:val="1F5C3FAB"/>
    <w:rsid w:val="1F645B68"/>
    <w:rsid w:val="21021041"/>
    <w:rsid w:val="23CD5478"/>
    <w:rsid w:val="25BE1FC3"/>
    <w:rsid w:val="2B4223B5"/>
    <w:rsid w:val="2D654973"/>
    <w:rsid w:val="2E232A3F"/>
    <w:rsid w:val="329830F5"/>
    <w:rsid w:val="33CF0D98"/>
    <w:rsid w:val="342866FA"/>
    <w:rsid w:val="34B0278F"/>
    <w:rsid w:val="35B446E9"/>
    <w:rsid w:val="369B31B3"/>
    <w:rsid w:val="386B588A"/>
    <w:rsid w:val="3C3E2FEF"/>
    <w:rsid w:val="3D7B71DD"/>
    <w:rsid w:val="40681129"/>
    <w:rsid w:val="40A030D6"/>
    <w:rsid w:val="44463DA1"/>
    <w:rsid w:val="4473751E"/>
    <w:rsid w:val="4712301E"/>
    <w:rsid w:val="4759106A"/>
    <w:rsid w:val="48D141BA"/>
    <w:rsid w:val="48F6341B"/>
    <w:rsid w:val="4AA541A9"/>
    <w:rsid w:val="4E1F700D"/>
    <w:rsid w:val="520B5239"/>
    <w:rsid w:val="57825F9E"/>
    <w:rsid w:val="5A5A0B0C"/>
    <w:rsid w:val="64473417"/>
    <w:rsid w:val="65D04378"/>
    <w:rsid w:val="69063FAE"/>
    <w:rsid w:val="694E0013"/>
    <w:rsid w:val="69A91168"/>
    <w:rsid w:val="6D73789E"/>
    <w:rsid w:val="6EBE3907"/>
    <w:rsid w:val="6EDF73DA"/>
    <w:rsid w:val="70FC0717"/>
    <w:rsid w:val="764861AD"/>
    <w:rsid w:val="78E97A4A"/>
    <w:rsid w:val="7C4634AA"/>
    <w:rsid w:val="7D4431A9"/>
    <w:rsid w:val="7DD03D68"/>
    <w:rsid w:val="7F5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tabs>
        <w:tab w:val="left" w:pos="1680"/>
        <w:tab w:val="right" w:leader="dot" w:pos="8296"/>
      </w:tabs>
      <w:ind w:left="560" w:leftChars="200" w:firstLine="560"/>
    </w:pPr>
    <w:rPr>
      <w:color w:val="000000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315</Words>
  <Characters>347</Characters>
  <Lines>5</Lines>
  <Paragraphs>1</Paragraphs>
  <TotalTime>1268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2025-06-03T09:42:00Z</dcterms:created>
  <dc:creator>Administrator</dc:creator>
  <cp:lastModifiedBy>小楼</cp:lastModifiedBy>
  <dcterms:modified xsi:type="dcterms:W3CDTF">2026-04-24T04:38:20Z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eyJoZGlkIjoiMjgwMmJmMTZlOWUwZWEyNTAxMDUxZGIyMzE2NWYzNmEiLCJ1c2VySWQiOiIzMTc2ODYxNTEifQ==</vt:lpwstr>
  </property>
  <property fmtid="{D5CDD505-2E9C-101B-9397-08002B2CF9AE}" pid="4" name="ICV">
    <vt:lpwstr>2D9402DFE20C4EA799E9F42B9687D2FA_13</vt:lpwstr>
  </property>
</Properties>
</file>