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06" w:rsidRPr="008C2986" w:rsidRDefault="006D2506" w:rsidP="006D2506">
      <w:pPr>
        <w:widowControl/>
        <w:spacing w:before="400" w:after="200"/>
        <w:jc w:val="left"/>
        <w:outlineLvl w:val="0"/>
        <w:rPr>
          <w:rFonts w:ascii="黑体" w:eastAsia="黑体" w:hAnsi="黑体" w:cs="华文宋体"/>
          <w:bCs/>
          <w:kern w:val="0"/>
          <w:sz w:val="32"/>
          <w:szCs w:val="32"/>
        </w:rPr>
      </w:pPr>
      <w:r w:rsidRPr="008C2986">
        <w:rPr>
          <w:rFonts w:ascii="黑体" w:eastAsia="黑体" w:hAnsi="黑体" w:cs="华文宋体" w:hint="eastAsia"/>
          <w:bCs/>
          <w:kern w:val="0"/>
          <w:sz w:val="32"/>
          <w:szCs w:val="32"/>
        </w:rPr>
        <w:t>附件1</w:t>
      </w:r>
    </w:p>
    <w:p w:rsidR="006D2506" w:rsidRPr="008C2986" w:rsidRDefault="006D2506" w:rsidP="006D2506">
      <w:pPr>
        <w:widowControl/>
        <w:spacing w:before="300" w:after="150"/>
        <w:jc w:val="center"/>
        <w:outlineLvl w:val="1"/>
        <w:rPr>
          <w:rFonts w:ascii="方正小标宋简体" w:eastAsia="方正小标宋简体" w:hAnsi="华文宋体" w:cs="华文宋体"/>
          <w:kern w:val="0"/>
          <w:sz w:val="44"/>
          <w:szCs w:val="44"/>
        </w:rPr>
      </w:pPr>
      <w:r w:rsidRPr="008C2986">
        <w:rPr>
          <w:rFonts w:ascii="方正小标宋简体" w:eastAsia="方正小标宋简体" w:hAnsi="华文宋体" w:cs="华文宋体" w:hint="eastAsia"/>
          <w:bCs/>
          <w:kern w:val="0"/>
          <w:sz w:val="44"/>
          <w:szCs w:val="44"/>
        </w:rPr>
        <w:t>北京注册会计师协会2026年度培训计划表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1843"/>
        <w:gridCol w:w="5953"/>
        <w:gridCol w:w="992"/>
        <w:gridCol w:w="1134"/>
        <w:gridCol w:w="851"/>
        <w:gridCol w:w="1134"/>
      </w:tblGrid>
      <w:tr w:rsidR="006D2506" w:rsidRPr="008C2986" w:rsidTr="006D2506">
        <w:trPr>
          <w:tblHeader/>
          <w:jc w:val="center"/>
        </w:trPr>
        <w:tc>
          <w:tcPr>
            <w:tcW w:w="99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9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培训项目</w:t>
            </w:r>
          </w:p>
        </w:tc>
        <w:tc>
          <w:tcPr>
            <w:tcW w:w="184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培训对象</w:t>
            </w:r>
          </w:p>
        </w:tc>
        <w:tc>
          <w:tcPr>
            <w:tcW w:w="5953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992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培训人数</w:t>
            </w:r>
          </w:p>
        </w:tc>
        <w:tc>
          <w:tcPr>
            <w:tcW w:w="1134" w:type="dxa"/>
            <w:shd w:val="clear" w:color="auto" w:fill="F9F9F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培训形式</w:t>
            </w:r>
          </w:p>
        </w:tc>
        <w:tc>
          <w:tcPr>
            <w:tcW w:w="851" w:type="dxa"/>
            <w:shd w:val="clear" w:color="auto" w:fill="F9F9F9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培训</w:t>
            </w:r>
            <w:r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  <w:t>天数</w:t>
            </w:r>
          </w:p>
        </w:tc>
        <w:tc>
          <w:tcPr>
            <w:tcW w:w="1134" w:type="dxa"/>
            <w:shd w:val="clear" w:color="auto" w:fill="F9F9F9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28"/>
                <w:lang w:bidi="ar"/>
              </w:rPr>
              <w:t>时间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一、高端人才培训班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1-4期专家型管理人才联合集中后续跟踪培养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1-4期专家型管理人才班学员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中小机构领军人才联合集中后续跟踪培养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中小机构领军人才班学员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第五期专家型管理人才培训班（1期）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第五期专家型管理人才培训班学员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京津冀第一期行业青年英才培训班（2期）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青年英才培训班学员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根据培养方案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6月、10月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京津冀会计师事务所主任会计师（合伙人）能力提升培训班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中小会计师事务所主任会计师（合伙人）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C8253F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C8253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C8253F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C8253F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二、新批注师诚信教育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诚信教育培训班（5期）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新批注册会计师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思政、职业道德、反舞弊、法律责任等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1200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每期2天</w:t>
            </w:r>
          </w:p>
        </w:tc>
        <w:tc>
          <w:tcPr>
            <w:tcW w:w="1134" w:type="dxa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三、师资培训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行业师资培训班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行业师资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专业素养、课程设置和授课技巧等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事务所师资培训班（2期）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事务所师资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专业素养、课程设置和授课技巧等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每期2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.5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四、各类专题培训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助理人员能力提升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专题（2期）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事务所助理人员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审计基本技能、编制审计工作底稿及基本审计程序等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bookmarkStart w:id="0" w:name="OLE_LINK3"/>
            <w:bookmarkStart w:id="1" w:name="OLE_LINK4"/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  <w:bookmarkEnd w:id="0"/>
            <w:bookmarkEnd w:id="1"/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每期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天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9月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“人工智能+”应用实操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业务骨干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AI技术在行业中的应用及实操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面授+直播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ESG（环境、社会和治理）专题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事务所经理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及以上人员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481392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ESG与可持续准则热点问题分析；上市公司的ESG关注点与应对和ESG投融资解读；碳排放权交易机制与碳会计等。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金融审计专题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大中型事务所（高级）经理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7月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证券备案事务所注册会计师专题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证券备案事务所（高级）经理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highlight w:val="yellow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年报审查监管案例、反舞弊审计案例和审计失败的应对、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“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人工智能+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”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审计应用与实践、项目管理技能及沟通能力等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中小事务所注册会计师专题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中小事务所业务骨干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highlight w:val="yellow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宏观经济形势分析与最新政策解读、中小会计师事务所执业质量主要问题及关键点、</w:t>
            </w:r>
            <w:bookmarkStart w:id="2" w:name="OLE_LINK6"/>
            <w:bookmarkStart w:id="3" w:name="OLE_LINK7"/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“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人工智能+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”</w:t>
            </w:r>
            <w:bookmarkEnd w:id="2"/>
            <w:bookmarkEnd w:id="3"/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审计应用与实践等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6月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各类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行业热点、难点专题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事务所从业人员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会计师事务所反洗钱、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独立性准则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、新增值税法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及其实施细则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资本市场财务舞弊的审计应对、民间非营利组织审计、基本建设项目竣工财务决算审计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面授+直播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5-11月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五、中注协培训班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中注协在线直播（视同面授，5期）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注册会计师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可持续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信息鉴证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独立性准则、会计审计热点难点问题、“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人工智能+</w:t>
            </w: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”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审计应用、年报审计热点难点等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直播</w:t>
            </w:r>
          </w:p>
        </w:tc>
        <w:tc>
          <w:tcPr>
            <w:tcW w:w="851" w:type="dxa"/>
            <w:vMerge w:val="restart"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根据中注协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通知内容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-10月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中注协联合香港会计师公会在线直播（视同面授）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注册会计师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中国内地宏观经济政策与经济体制改革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直播</w:t>
            </w:r>
          </w:p>
        </w:tc>
        <w:tc>
          <w:tcPr>
            <w:tcW w:w="851" w:type="dxa"/>
            <w:vMerge/>
            <w:vAlign w:val="center"/>
          </w:tcPr>
          <w:p w:rsidR="006D2506" w:rsidRPr="00A8456D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A8456D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 w:rsidRPr="00A8456D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会计师事务所合伙人岗位能力培训（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12</w:t>
            </w: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期）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会计师事务所合伙人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品牌建设与领导力提升、AI技术应用、司法鉴证与破产管理、中国企业出海-赴美业务、港股上市业务、绩效评价与管理咨询、人力资源、中国企业出海-赴东南亚业务、ESG及数字经济相关业务等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根据分配指标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面授</w:t>
            </w:r>
          </w:p>
        </w:tc>
        <w:tc>
          <w:tcPr>
            <w:tcW w:w="851" w:type="dxa"/>
            <w:vMerge/>
            <w:vAlign w:val="center"/>
          </w:tcPr>
          <w:p w:rsidR="006D250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-10月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012FF3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六、注册会计师及非执业会员网络继续教育培训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注册会计师继续教育培训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注册会计师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见培训网课程内容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网络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4-12月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非执业会员继续教育培训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非执业会员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见培训网课程内容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网络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3-12月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00" w:type="dxa"/>
            <w:gridSpan w:val="7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jc w:val="left"/>
              <w:rPr>
                <w:rFonts w:ascii="仿宋_GB2312" w:eastAsia="仿宋_GB2312" w:hAnsi="华文宋体" w:cs="华文宋体"/>
                <w:b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b/>
                <w:kern w:val="0"/>
                <w:sz w:val="28"/>
                <w:szCs w:val="28"/>
                <w:lang w:bidi="ar"/>
              </w:rPr>
              <w:t>七、注册会计师考试辅导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专业阶段考试辅导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事务所从业人员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专业阶段六科网络课程（免费）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网络</w:t>
            </w:r>
          </w:p>
        </w:tc>
        <w:tc>
          <w:tcPr>
            <w:tcW w:w="851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4-12月</w:t>
            </w:r>
          </w:p>
        </w:tc>
      </w:tr>
      <w:tr w:rsidR="006D2506" w:rsidRPr="008C2986" w:rsidTr="006D2506">
        <w:trPr>
          <w:jc w:val="center"/>
        </w:trPr>
        <w:tc>
          <w:tcPr>
            <w:tcW w:w="9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012FF3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lastRenderedPageBreak/>
              <w:t>2</w:t>
            </w:r>
            <w:r w:rsidR="00012FF3"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专业阶段、综合阶段考试辅导班</w:t>
            </w:r>
          </w:p>
        </w:tc>
        <w:tc>
          <w:tcPr>
            <w:tcW w:w="184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事务所从业人员及社会考生</w:t>
            </w:r>
          </w:p>
        </w:tc>
        <w:tc>
          <w:tcPr>
            <w:tcW w:w="595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专业阶段六科及综合阶段网络及面授课程</w:t>
            </w:r>
          </w:p>
        </w:tc>
        <w:tc>
          <w:tcPr>
            <w:tcW w:w="992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134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6D2506" w:rsidRPr="008C2986" w:rsidRDefault="006D2506" w:rsidP="00BE0839">
            <w:pPr>
              <w:widowControl/>
              <w:jc w:val="left"/>
              <w:rPr>
                <w:rFonts w:ascii="仿宋_GB2312" w:eastAsia="仿宋_GB2312" w:hAnsi="华文宋体" w:cs="华文宋体"/>
                <w:kern w:val="0"/>
                <w:sz w:val="28"/>
                <w:szCs w:val="28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网络+面授</w:t>
            </w:r>
          </w:p>
        </w:tc>
        <w:tc>
          <w:tcPr>
            <w:tcW w:w="851" w:type="dxa"/>
            <w:vAlign w:val="center"/>
          </w:tcPr>
          <w:p w:rsidR="006D2506" w:rsidRPr="008C2986" w:rsidRDefault="0035438D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--</w:t>
            </w:r>
            <w:bookmarkStart w:id="4" w:name="_GoBack"/>
            <w:bookmarkEnd w:id="4"/>
          </w:p>
        </w:tc>
        <w:tc>
          <w:tcPr>
            <w:tcW w:w="1134" w:type="dxa"/>
            <w:vAlign w:val="center"/>
          </w:tcPr>
          <w:p w:rsidR="006D2506" w:rsidRPr="008C2986" w:rsidRDefault="006D2506" w:rsidP="00BE0839">
            <w:pPr>
              <w:widowControl/>
              <w:jc w:val="center"/>
              <w:rPr>
                <w:rFonts w:ascii="仿宋_GB2312" w:eastAsia="仿宋_GB2312" w:hAnsi="华文宋体" w:cs="华文宋体"/>
                <w:kern w:val="0"/>
                <w:sz w:val="28"/>
                <w:szCs w:val="28"/>
                <w:lang w:bidi="ar"/>
              </w:rPr>
            </w:pPr>
            <w:r w:rsidRPr="008C2986">
              <w:rPr>
                <w:rFonts w:ascii="仿宋_GB2312" w:eastAsia="仿宋_GB2312" w:hAnsi="华文宋体" w:cs="华文宋体" w:hint="eastAsia"/>
                <w:kern w:val="0"/>
                <w:sz w:val="28"/>
                <w:szCs w:val="28"/>
                <w:lang w:bidi="ar"/>
              </w:rPr>
              <w:t>全年</w:t>
            </w:r>
          </w:p>
        </w:tc>
      </w:tr>
    </w:tbl>
    <w:p w:rsidR="006D2506" w:rsidRDefault="006D2506" w:rsidP="006D2506">
      <w:pPr>
        <w:spacing w:before="100" w:after="100"/>
        <w:rPr>
          <w:rFonts w:ascii="华文宋体" w:eastAsia="华文宋体" w:hAnsi="华文宋体" w:cs="华文宋体"/>
          <w:kern w:val="0"/>
          <w:sz w:val="24"/>
          <w:szCs w:val="24"/>
        </w:rPr>
        <w:sectPr w:rsidR="006D2506">
          <w:pgSz w:w="16838" w:h="11906" w:orient="landscape"/>
          <w:pgMar w:top="1440" w:right="1440" w:bottom="1440" w:left="1440" w:header="708" w:footer="708" w:gutter="0"/>
          <w:cols w:space="720"/>
          <w:docGrid w:linePitch="360"/>
        </w:sectPr>
      </w:pPr>
    </w:p>
    <w:p w:rsidR="00C87086" w:rsidRDefault="00C87086"/>
    <w:sectPr w:rsidR="00C87086" w:rsidSect="006D25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82" w:rsidRDefault="00BA0C82" w:rsidP="006D2506">
      <w:r>
        <w:separator/>
      </w:r>
    </w:p>
  </w:endnote>
  <w:endnote w:type="continuationSeparator" w:id="0">
    <w:p w:rsidR="00BA0C82" w:rsidRDefault="00BA0C82" w:rsidP="006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82" w:rsidRDefault="00BA0C82" w:rsidP="006D2506">
      <w:r>
        <w:separator/>
      </w:r>
    </w:p>
  </w:footnote>
  <w:footnote w:type="continuationSeparator" w:id="0">
    <w:p w:rsidR="00BA0C82" w:rsidRDefault="00BA0C82" w:rsidP="006D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27"/>
    <w:rsid w:val="00012FF3"/>
    <w:rsid w:val="0035438D"/>
    <w:rsid w:val="006D2506"/>
    <w:rsid w:val="0074789F"/>
    <w:rsid w:val="008B2927"/>
    <w:rsid w:val="00AE5915"/>
    <w:rsid w:val="00BA0C82"/>
    <w:rsid w:val="00C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94E42E-BCDC-4F86-95E1-E80E2A7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初昊</dc:creator>
  <cp:keywords/>
  <dc:description/>
  <cp:lastModifiedBy>初昊</cp:lastModifiedBy>
  <cp:revision>4</cp:revision>
  <dcterms:created xsi:type="dcterms:W3CDTF">2026-04-28T02:45:00Z</dcterms:created>
  <dcterms:modified xsi:type="dcterms:W3CDTF">2026-04-28T02:56:00Z</dcterms:modified>
</cp:coreProperties>
</file>